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23D2" w14:textId="2EE84D2E" w:rsidR="00AD6F03" w:rsidRPr="00AD6F03" w:rsidRDefault="00AD6F03" w:rsidP="00AD6F03">
      <w:pPr>
        <w:pBdr>
          <w:bottom w:val="single" w:sz="4" w:space="1" w:color="auto"/>
        </w:pBdr>
        <w:ind w:leftChars="0" w:left="0" w:right="-852" w:firstLineChars="0" w:firstLine="0"/>
        <w:jc w:val="center"/>
        <w:rPr>
          <w:rFonts w:ascii="Arial" w:hAnsi="Arial" w:cs="Arial"/>
        </w:rPr>
      </w:pPr>
      <w:r w:rsidRPr="00AD6F03">
        <w:rPr>
          <w:rFonts w:ascii="Arial" w:hAnsi="Arial" w:cs="Arial"/>
        </w:rPr>
        <w:t>NOTA DE PRENSA</w:t>
      </w:r>
      <w:r w:rsidR="001B3572">
        <w:rPr>
          <w:rFonts w:ascii="Arial" w:hAnsi="Arial" w:cs="Arial"/>
        </w:rPr>
        <w:t xml:space="preserve">. 1º de </w:t>
      </w:r>
      <w:proofErr w:type="gramStart"/>
      <w:r w:rsidR="001B3572">
        <w:rPr>
          <w:rFonts w:ascii="Arial" w:hAnsi="Arial" w:cs="Arial"/>
        </w:rPr>
        <w:t>Mayo</w:t>
      </w:r>
      <w:proofErr w:type="gramEnd"/>
      <w:r w:rsidR="001B3572">
        <w:rPr>
          <w:rFonts w:ascii="Arial" w:hAnsi="Arial" w:cs="Arial"/>
        </w:rPr>
        <w:t>. Día Internacional del Trabajo</w:t>
      </w:r>
    </w:p>
    <w:p w14:paraId="4CCCCD40" w14:textId="5E6E051B" w:rsidR="00A3755A" w:rsidRPr="00AD6F03" w:rsidRDefault="00A3755A" w:rsidP="00A3755A">
      <w:pPr>
        <w:ind w:leftChars="0" w:left="0" w:right="-852" w:firstLineChars="0" w:firstLine="0"/>
        <w:jc w:val="center"/>
        <w:rPr>
          <w:rFonts w:ascii="Arial" w:hAnsi="Arial" w:cs="Arial"/>
          <w:b/>
          <w:sz w:val="32"/>
          <w:szCs w:val="32"/>
        </w:rPr>
      </w:pPr>
      <w:r w:rsidRPr="00AD6F03">
        <w:rPr>
          <w:rFonts w:ascii="Arial" w:hAnsi="Arial" w:cs="Arial"/>
          <w:b/>
          <w:sz w:val="32"/>
          <w:szCs w:val="32"/>
        </w:rPr>
        <w:t>I</w:t>
      </w:r>
      <w:r w:rsidR="00D6213D">
        <w:rPr>
          <w:rFonts w:ascii="Arial" w:hAnsi="Arial" w:cs="Arial"/>
          <w:b/>
          <w:sz w:val="32"/>
          <w:szCs w:val="32"/>
        </w:rPr>
        <w:t xml:space="preserve">TD </w:t>
      </w:r>
      <w:r w:rsidRPr="00AD6F03">
        <w:rPr>
          <w:rFonts w:ascii="Arial" w:hAnsi="Arial" w:cs="Arial"/>
          <w:b/>
          <w:sz w:val="32"/>
          <w:szCs w:val="32"/>
        </w:rPr>
        <w:t xml:space="preserve">reivindica la dignidad del </w:t>
      </w:r>
      <w:r w:rsidR="00D6213D">
        <w:rPr>
          <w:rFonts w:ascii="Arial" w:hAnsi="Arial" w:cs="Arial"/>
          <w:b/>
          <w:sz w:val="32"/>
          <w:szCs w:val="32"/>
        </w:rPr>
        <w:t xml:space="preserve">trabajo </w:t>
      </w:r>
      <w:r w:rsidRPr="00AD6F03">
        <w:rPr>
          <w:rFonts w:ascii="Arial" w:hAnsi="Arial" w:cs="Arial"/>
          <w:b/>
          <w:sz w:val="32"/>
          <w:szCs w:val="32"/>
        </w:rPr>
        <w:t>como una prioridad humana</w:t>
      </w:r>
    </w:p>
    <w:p w14:paraId="67EAFE05" w14:textId="28B8E46D" w:rsidR="00A3755A" w:rsidRPr="00AD6F03" w:rsidRDefault="00D6213D" w:rsidP="00A3755A">
      <w:pPr>
        <w:ind w:left="1" w:right="-852" w:hanging="3"/>
        <w:jc w:val="center"/>
        <w:rPr>
          <w:rFonts w:ascii="Arial" w:hAnsi="Arial" w:cs="Arial"/>
          <w:b/>
          <w:sz w:val="28"/>
          <w:szCs w:val="28"/>
        </w:rPr>
      </w:pPr>
      <w:r>
        <w:rPr>
          <w:rFonts w:ascii="Arial" w:hAnsi="Arial" w:cs="Arial"/>
          <w:b/>
          <w:sz w:val="28"/>
          <w:szCs w:val="28"/>
        </w:rPr>
        <w:t>La iniciativa Iglesia por un Trabajo Decente (ITD) d</w:t>
      </w:r>
      <w:r w:rsidR="00A3755A" w:rsidRPr="00AD6F03">
        <w:rPr>
          <w:rFonts w:ascii="Arial" w:hAnsi="Arial" w:cs="Arial"/>
          <w:b/>
          <w:sz w:val="28"/>
          <w:szCs w:val="28"/>
        </w:rPr>
        <w:t>enuncia que la precariedad y la inestabilidad</w:t>
      </w:r>
      <w:r>
        <w:rPr>
          <w:rFonts w:ascii="Arial" w:hAnsi="Arial" w:cs="Arial"/>
          <w:b/>
          <w:sz w:val="28"/>
          <w:szCs w:val="28"/>
        </w:rPr>
        <w:t xml:space="preserve"> laboral</w:t>
      </w:r>
      <w:r w:rsidR="00A3755A" w:rsidRPr="00AD6F03">
        <w:rPr>
          <w:rFonts w:ascii="Arial" w:hAnsi="Arial" w:cs="Arial"/>
          <w:b/>
          <w:sz w:val="28"/>
          <w:szCs w:val="28"/>
        </w:rPr>
        <w:t xml:space="preserve"> hacen que muchas personas, a pesar de tener un trabajo, no logren salir de la pobreza</w:t>
      </w:r>
    </w:p>
    <w:p w14:paraId="3D1FE3A1" w14:textId="6339C866" w:rsidR="00A3755A" w:rsidRPr="00AD6F03" w:rsidRDefault="00A3755A" w:rsidP="00A3755A">
      <w:pPr>
        <w:ind w:left="1" w:right="-852" w:hanging="3"/>
        <w:jc w:val="center"/>
        <w:rPr>
          <w:rFonts w:ascii="Arial" w:hAnsi="Arial" w:cs="Arial"/>
          <w:b/>
          <w:sz w:val="28"/>
          <w:szCs w:val="28"/>
        </w:rPr>
      </w:pPr>
      <w:r w:rsidRPr="00AD6F03">
        <w:rPr>
          <w:rFonts w:ascii="Arial" w:hAnsi="Arial" w:cs="Arial"/>
          <w:b/>
          <w:sz w:val="28"/>
          <w:szCs w:val="28"/>
        </w:rPr>
        <w:t>Subraya que la actual generación de empleo descarta principalmente mujeres, jóvenes y migrantes</w:t>
      </w:r>
    </w:p>
    <w:p w14:paraId="0B6C5ADA" w14:textId="77777777" w:rsidR="00A3755A" w:rsidRPr="00AD6F03" w:rsidRDefault="00A3755A" w:rsidP="00A3755A">
      <w:pPr>
        <w:spacing w:after="120"/>
        <w:ind w:left="0" w:right="-852" w:hanging="2"/>
        <w:rPr>
          <w:rFonts w:ascii="Arial" w:hAnsi="Arial" w:cs="Arial"/>
          <w:color w:val="FF0000"/>
          <w:sz w:val="24"/>
          <w:szCs w:val="24"/>
        </w:rPr>
      </w:pPr>
    </w:p>
    <w:p w14:paraId="56E61BFC" w14:textId="2391A913" w:rsidR="00A3755A" w:rsidRPr="00AD6F03" w:rsidRDefault="00AD6F03" w:rsidP="00A3755A">
      <w:pPr>
        <w:spacing w:after="120"/>
        <w:ind w:left="0" w:right="-852" w:hanging="2"/>
        <w:rPr>
          <w:rFonts w:ascii="Arial" w:hAnsi="Arial" w:cs="Arial"/>
          <w:sz w:val="24"/>
          <w:szCs w:val="24"/>
        </w:rPr>
      </w:pPr>
      <w:r w:rsidRPr="00AD6F03">
        <w:rPr>
          <w:rFonts w:ascii="Arial" w:hAnsi="Arial" w:cs="Arial"/>
          <w:sz w:val="24"/>
          <w:szCs w:val="24"/>
        </w:rPr>
        <w:t xml:space="preserve">Madrid, </w:t>
      </w:r>
      <w:r w:rsidR="00A3755A" w:rsidRPr="00AD6F03">
        <w:rPr>
          <w:rFonts w:ascii="Arial" w:hAnsi="Arial" w:cs="Arial"/>
          <w:sz w:val="24"/>
          <w:szCs w:val="24"/>
        </w:rPr>
        <w:t xml:space="preserve">27 de abril de 2022. La crisis socioeconómica provocada por la pandemia ha duplicado la tasa de precariedad laboral. Según el último informe FOESSA, </w:t>
      </w:r>
      <w:hyperlink r:id="rId11" w:history="1">
        <w:r w:rsidR="00A3755A" w:rsidRPr="00AD6F03">
          <w:rPr>
            <w:rStyle w:val="Hipervnculo"/>
            <w:rFonts w:ascii="Arial" w:hAnsi="Arial" w:cs="Arial"/>
            <w:sz w:val="24"/>
            <w:szCs w:val="24"/>
          </w:rPr>
          <w:t>«Evolución de la cohesión social y consecuencias de la Covid-19 en España»</w:t>
        </w:r>
      </w:hyperlink>
      <w:r w:rsidR="00A3755A" w:rsidRPr="00AD6F03">
        <w:rPr>
          <w:rFonts w:ascii="Arial" w:hAnsi="Arial" w:cs="Arial"/>
          <w:sz w:val="24"/>
          <w:szCs w:val="24"/>
        </w:rPr>
        <w:t xml:space="preserve">, casi dos millones de hogares (10,3%) </w:t>
      </w:r>
      <w:r w:rsidR="00D6213D">
        <w:rPr>
          <w:rFonts w:ascii="Arial" w:hAnsi="Arial" w:cs="Arial"/>
          <w:sz w:val="24"/>
          <w:szCs w:val="24"/>
        </w:rPr>
        <w:t>sufren</w:t>
      </w:r>
      <w:r w:rsidR="00A3755A" w:rsidRPr="00AD6F03">
        <w:rPr>
          <w:rFonts w:ascii="Arial" w:hAnsi="Arial" w:cs="Arial"/>
          <w:sz w:val="24"/>
          <w:szCs w:val="24"/>
        </w:rPr>
        <w:t xml:space="preserve"> las consecuencias de la inestabilidad laboral grave debido a que el sustentador principal ha estado tres o más meses en desempleo o ha tenido tres o más contratos diferentes en </w:t>
      </w:r>
      <w:r w:rsidR="00D6213D">
        <w:rPr>
          <w:rFonts w:ascii="Arial" w:hAnsi="Arial" w:cs="Arial"/>
          <w:sz w:val="24"/>
          <w:szCs w:val="24"/>
        </w:rPr>
        <w:t xml:space="preserve">distintas </w:t>
      </w:r>
      <w:r w:rsidR="00A3755A" w:rsidRPr="00AD6F03">
        <w:rPr>
          <w:rFonts w:ascii="Arial" w:hAnsi="Arial" w:cs="Arial"/>
          <w:sz w:val="24"/>
          <w:szCs w:val="24"/>
        </w:rPr>
        <w:t xml:space="preserve">empresas. Otras muchas familias (1.023.900) </w:t>
      </w:r>
      <w:r w:rsidR="003012E2">
        <w:rPr>
          <w:rFonts w:ascii="Arial" w:hAnsi="Arial" w:cs="Arial"/>
          <w:sz w:val="24"/>
          <w:szCs w:val="24"/>
        </w:rPr>
        <w:t xml:space="preserve">tienen a todos </w:t>
      </w:r>
      <w:r w:rsidR="00A3755A" w:rsidRPr="00AD6F03">
        <w:rPr>
          <w:rFonts w:ascii="Arial" w:hAnsi="Arial" w:cs="Arial"/>
          <w:sz w:val="24"/>
          <w:szCs w:val="24"/>
        </w:rPr>
        <w:t xml:space="preserve">sus miembros </w:t>
      </w:r>
      <w:r w:rsidR="003012E2">
        <w:rPr>
          <w:rFonts w:ascii="Arial" w:hAnsi="Arial" w:cs="Arial"/>
          <w:sz w:val="24"/>
          <w:szCs w:val="24"/>
        </w:rPr>
        <w:t>e</w:t>
      </w:r>
      <w:r w:rsidR="00A3755A" w:rsidRPr="00AD6F03">
        <w:rPr>
          <w:rFonts w:ascii="Arial" w:hAnsi="Arial" w:cs="Arial"/>
          <w:sz w:val="24"/>
          <w:szCs w:val="24"/>
        </w:rPr>
        <w:t>n paro, mientras que 589.900 carecen de algún tipo de ingreso periódico.</w:t>
      </w:r>
    </w:p>
    <w:p w14:paraId="54CC74A1" w14:textId="016EA313" w:rsidR="00A3755A" w:rsidRPr="00AD6F03" w:rsidRDefault="00A3755A" w:rsidP="00A3755A">
      <w:pPr>
        <w:spacing w:after="120"/>
        <w:ind w:left="0" w:right="-852" w:hanging="2"/>
        <w:rPr>
          <w:rFonts w:ascii="Arial" w:hAnsi="Arial" w:cs="Arial"/>
          <w:sz w:val="24"/>
          <w:szCs w:val="24"/>
        </w:rPr>
      </w:pPr>
      <w:r w:rsidRPr="00AD6F03">
        <w:rPr>
          <w:rFonts w:ascii="Arial" w:hAnsi="Arial" w:cs="Arial"/>
          <w:sz w:val="24"/>
          <w:szCs w:val="24"/>
        </w:rPr>
        <w:t>Frente a este deterioro del mercado laboral y con motivo de la celebración, el próximo 1</w:t>
      </w:r>
      <w:r w:rsidR="00D6213D">
        <w:rPr>
          <w:rFonts w:ascii="Arial" w:hAnsi="Arial" w:cs="Arial"/>
          <w:sz w:val="24"/>
          <w:szCs w:val="24"/>
        </w:rPr>
        <w:t>º</w:t>
      </w:r>
      <w:r w:rsidRPr="00AD6F03">
        <w:rPr>
          <w:rFonts w:ascii="Arial" w:hAnsi="Arial" w:cs="Arial"/>
          <w:sz w:val="24"/>
          <w:szCs w:val="24"/>
        </w:rPr>
        <w:t xml:space="preserve"> de </w:t>
      </w:r>
      <w:r w:rsidR="00D6213D">
        <w:rPr>
          <w:rFonts w:ascii="Arial" w:hAnsi="Arial" w:cs="Arial"/>
          <w:sz w:val="24"/>
          <w:szCs w:val="24"/>
        </w:rPr>
        <w:t>M</w:t>
      </w:r>
      <w:r w:rsidRPr="00AD6F03">
        <w:rPr>
          <w:rFonts w:ascii="Arial" w:hAnsi="Arial" w:cs="Arial"/>
          <w:sz w:val="24"/>
          <w:szCs w:val="24"/>
        </w:rPr>
        <w:t xml:space="preserve">ayo, del Día </w:t>
      </w:r>
      <w:r w:rsidR="00AD6F03">
        <w:rPr>
          <w:rFonts w:ascii="Arial" w:hAnsi="Arial" w:cs="Arial"/>
          <w:sz w:val="24"/>
          <w:szCs w:val="24"/>
        </w:rPr>
        <w:t>Internacional d</w:t>
      </w:r>
      <w:r w:rsidRPr="00AD6F03">
        <w:rPr>
          <w:rFonts w:ascii="Arial" w:hAnsi="Arial" w:cs="Arial"/>
          <w:sz w:val="24"/>
          <w:szCs w:val="24"/>
        </w:rPr>
        <w:t xml:space="preserve">el Trabajo, la iniciativa Iglesia por el Trabajo Decente (ITD) ha lanzado </w:t>
      </w:r>
      <w:r w:rsidR="00D6213D">
        <w:rPr>
          <w:rFonts w:ascii="Arial" w:hAnsi="Arial" w:cs="Arial"/>
          <w:sz w:val="24"/>
          <w:szCs w:val="24"/>
        </w:rPr>
        <w:t>el m</w:t>
      </w:r>
      <w:r w:rsidRPr="00AD6F03">
        <w:rPr>
          <w:rFonts w:ascii="Arial" w:hAnsi="Arial" w:cs="Arial"/>
          <w:sz w:val="24"/>
          <w:szCs w:val="24"/>
        </w:rPr>
        <w:t xml:space="preserve">anifiesto </w:t>
      </w:r>
      <w:r w:rsidR="00D6213D">
        <w:rPr>
          <w:rFonts w:ascii="Arial" w:hAnsi="Arial" w:cs="Arial"/>
          <w:sz w:val="24"/>
          <w:szCs w:val="24"/>
        </w:rPr>
        <w:t xml:space="preserve">“Sin compromiso no hay trabajo decente” en el que alerta </w:t>
      </w:r>
      <w:r w:rsidRPr="00AD6F03">
        <w:rPr>
          <w:rFonts w:ascii="Arial" w:hAnsi="Arial" w:cs="Arial"/>
          <w:sz w:val="24"/>
          <w:szCs w:val="24"/>
        </w:rPr>
        <w:t xml:space="preserve">cómo la pandemia y las previsibles consecuencias económicas de la guerra en Ucrania </w:t>
      </w:r>
      <w:r w:rsidR="00CE3EB9">
        <w:rPr>
          <w:rFonts w:ascii="Arial" w:hAnsi="Arial" w:cs="Arial"/>
          <w:sz w:val="24"/>
          <w:szCs w:val="24"/>
        </w:rPr>
        <w:t>“</w:t>
      </w:r>
      <w:r w:rsidRPr="00AD6F03">
        <w:rPr>
          <w:rFonts w:ascii="Arial" w:hAnsi="Arial" w:cs="Arial"/>
          <w:sz w:val="24"/>
          <w:szCs w:val="24"/>
        </w:rPr>
        <w:t>están debilitando el derecho al trabajo y empobreciendo y descartando a millones de trabajadores, principalmente mujeres, jóvenes y migrantes</w:t>
      </w:r>
      <w:r w:rsidR="00CE3EB9">
        <w:rPr>
          <w:rFonts w:ascii="Arial" w:hAnsi="Arial" w:cs="Arial"/>
          <w:sz w:val="24"/>
          <w:szCs w:val="24"/>
        </w:rPr>
        <w:t>”</w:t>
      </w:r>
      <w:r w:rsidRPr="00AD6F03">
        <w:rPr>
          <w:rFonts w:ascii="Arial" w:hAnsi="Arial" w:cs="Arial"/>
          <w:sz w:val="24"/>
          <w:szCs w:val="24"/>
        </w:rPr>
        <w:t>.</w:t>
      </w:r>
    </w:p>
    <w:p w14:paraId="42A31569" w14:textId="23F7BA44" w:rsidR="00A3755A" w:rsidRPr="00AD6F03" w:rsidRDefault="00A3755A" w:rsidP="00A3755A">
      <w:pPr>
        <w:spacing w:after="120"/>
        <w:ind w:left="0" w:right="-852" w:hanging="2"/>
        <w:rPr>
          <w:rFonts w:ascii="Arial" w:hAnsi="Arial" w:cs="Arial"/>
          <w:sz w:val="24"/>
          <w:szCs w:val="24"/>
        </w:rPr>
      </w:pPr>
      <w:r w:rsidRPr="00AD6F03">
        <w:rPr>
          <w:rFonts w:ascii="Arial" w:hAnsi="Arial" w:cs="Arial"/>
          <w:sz w:val="24"/>
          <w:szCs w:val="24"/>
        </w:rPr>
        <w:t>Según la</w:t>
      </w:r>
      <w:r w:rsidR="00D6213D">
        <w:rPr>
          <w:rFonts w:ascii="Arial" w:hAnsi="Arial" w:cs="Arial"/>
          <w:sz w:val="24"/>
          <w:szCs w:val="24"/>
        </w:rPr>
        <w:t xml:space="preserve"> última</w:t>
      </w:r>
      <w:r w:rsidRPr="00AD6F03">
        <w:rPr>
          <w:rFonts w:ascii="Arial" w:hAnsi="Arial" w:cs="Arial"/>
          <w:sz w:val="24"/>
          <w:szCs w:val="24"/>
        </w:rPr>
        <w:t xml:space="preserve"> EPA (Encuesta de Población Activa</w:t>
      </w:r>
      <w:r w:rsidR="00D6213D">
        <w:rPr>
          <w:rFonts w:ascii="Arial" w:hAnsi="Arial" w:cs="Arial"/>
          <w:sz w:val="24"/>
          <w:szCs w:val="24"/>
        </w:rPr>
        <w:t>) del cuarto trimestre de 2021</w:t>
      </w:r>
      <w:r w:rsidRPr="00AD6F03">
        <w:rPr>
          <w:rFonts w:ascii="Arial" w:hAnsi="Arial" w:cs="Arial"/>
          <w:sz w:val="24"/>
          <w:szCs w:val="24"/>
        </w:rPr>
        <w:t>, el desempleo (13,33%) afecta a más mujeres (1.65</w:t>
      </w:r>
      <w:r w:rsidR="00B22DD5">
        <w:rPr>
          <w:rFonts w:ascii="Arial" w:hAnsi="Arial" w:cs="Arial"/>
          <w:sz w:val="24"/>
          <w:szCs w:val="24"/>
        </w:rPr>
        <w:t>0</w:t>
      </w:r>
      <w:r w:rsidRPr="00AD6F03">
        <w:rPr>
          <w:rFonts w:ascii="Arial" w:hAnsi="Arial" w:cs="Arial"/>
          <w:sz w:val="24"/>
          <w:szCs w:val="24"/>
        </w:rPr>
        <w:t xml:space="preserve">.600) que a hombres (1.448.200) y es 7,5 puntos porcentuales superior entre la población extranjera (20,89%). Entre los jóvenes, la falta de trabajo afecta al 30,7% de los menores </w:t>
      </w:r>
      <w:r w:rsidR="00B22DD5">
        <w:rPr>
          <w:rFonts w:ascii="Arial" w:hAnsi="Arial" w:cs="Arial"/>
          <w:sz w:val="24"/>
          <w:szCs w:val="24"/>
        </w:rPr>
        <w:t xml:space="preserve">entre 16 y </w:t>
      </w:r>
      <w:r w:rsidRPr="00AD6F03">
        <w:rPr>
          <w:rFonts w:ascii="Arial" w:hAnsi="Arial" w:cs="Arial"/>
          <w:sz w:val="24"/>
          <w:szCs w:val="24"/>
        </w:rPr>
        <w:t xml:space="preserve">24 años. </w:t>
      </w:r>
    </w:p>
    <w:p w14:paraId="05793D95" w14:textId="7D8A2C86" w:rsidR="00A3755A" w:rsidRPr="00AD6F03" w:rsidRDefault="00A3755A" w:rsidP="00A3755A">
      <w:pPr>
        <w:spacing w:after="120"/>
        <w:ind w:left="0" w:right="-852" w:hanging="2"/>
        <w:rPr>
          <w:rFonts w:ascii="Arial" w:hAnsi="Arial" w:cs="Arial"/>
          <w:sz w:val="24"/>
          <w:szCs w:val="24"/>
        </w:rPr>
      </w:pPr>
      <w:r w:rsidRPr="00AD6F03">
        <w:rPr>
          <w:rFonts w:ascii="Arial" w:hAnsi="Arial" w:cs="Arial"/>
          <w:sz w:val="24"/>
          <w:szCs w:val="24"/>
        </w:rPr>
        <w:t>Un mercado de trabajo caracterizado por la inestabilidad e inseguridad laboral -</w:t>
      </w:r>
      <w:r w:rsidR="00B71E00">
        <w:rPr>
          <w:rFonts w:ascii="Arial" w:hAnsi="Arial" w:cs="Arial"/>
          <w:sz w:val="24"/>
          <w:szCs w:val="24"/>
        </w:rPr>
        <w:t>a</w:t>
      </w:r>
      <w:r w:rsidRPr="00AD6F03">
        <w:rPr>
          <w:rFonts w:ascii="Arial" w:hAnsi="Arial" w:cs="Arial"/>
          <w:sz w:val="24"/>
          <w:szCs w:val="24"/>
        </w:rPr>
        <w:t>dvierten las entidades de inspiración cristiana que impulsan en España esta iniciativa</w:t>
      </w:r>
      <w:r w:rsidR="00B71E00">
        <w:rPr>
          <w:rFonts w:ascii="Arial" w:hAnsi="Arial" w:cs="Arial"/>
          <w:sz w:val="24"/>
          <w:szCs w:val="24"/>
        </w:rPr>
        <w:t>-</w:t>
      </w:r>
      <w:r w:rsidRPr="00AD6F03">
        <w:rPr>
          <w:rFonts w:ascii="Arial" w:hAnsi="Arial" w:cs="Arial"/>
          <w:sz w:val="24"/>
          <w:szCs w:val="24"/>
        </w:rPr>
        <w:t xml:space="preserve"> provoca que “muchas personas, a pesar de tener un trabajo no consig</w:t>
      </w:r>
      <w:r w:rsidR="00B22DD5">
        <w:rPr>
          <w:rFonts w:ascii="Arial" w:hAnsi="Arial" w:cs="Arial"/>
          <w:sz w:val="24"/>
          <w:szCs w:val="24"/>
        </w:rPr>
        <w:t>an</w:t>
      </w:r>
      <w:r w:rsidRPr="00AD6F03">
        <w:rPr>
          <w:rFonts w:ascii="Arial" w:hAnsi="Arial" w:cs="Arial"/>
          <w:sz w:val="24"/>
          <w:szCs w:val="24"/>
        </w:rPr>
        <w:t xml:space="preserve"> salir de la pobreza”.</w:t>
      </w:r>
    </w:p>
    <w:p w14:paraId="13CF940E" w14:textId="04DE7E4D" w:rsidR="00B22DD5" w:rsidRDefault="00A3755A" w:rsidP="00A3755A">
      <w:pPr>
        <w:spacing w:after="120"/>
        <w:ind w:left="0" w:right="-852" w:hanging="2"/>
        <w:rPr>
          <w:rFonts w:ascii="Arial" w:hAnsi="Arial" w:cs="Arial"/>
          <w:sz w:val="24"/>
          <w:szCs w:val="24"/>
        </w:rPr>
      </w:pPr>
      <w:r w:rsidRPr="00AD6F03">
        <w:rPr>
          <w:rFonts w:ascii="Arial" w:hAnsi="Arial" w:cs="Arial"/>
          <w:sz w:val="24"/>
          <w:szCs w:val="24"/>
        </w:rPr>
        <w:t xml:space="preserve">ITD subraya que “la crisis visibilizó la necesidad de un cambio en el sistema productivo, que fuese capaz de crear empleos que aporten valor y con condiciones laborales dignas, pero la generación de empleo no está avanzando en este sentido y, de nuevo, asistimos a un sistema que prioriza el beneficio económico y ‘descarta’ a las personas, principalmente mujeres, jóvenes y migrantes”. </w:t>
      </w:r>
    </w:p>
    <w:p w14:paraId="173C27D7" w14:textId="125B6F79" w:rsidR="00A3755A" w:rsidRPr="00AD6F03" w:rsidRDefault="00A3755A" w:rsidP="00A3755A">
      <w:pPr>
        <w:spacing w:after="120"/>
        <w:ind w:left="0" w:right="-852" w:hanging="2"/>
        <w:rPr>
          <w:rFonts w:ascii="Arial" w:hAnsi="Arial" w:cs="Arial"/>
          <w:sz w:val="24"/>
          <w:szCs w:val="24"/>
        </w:rPr>
      </w:pPr>
      <w:r w:rsidRPr="00AD6F03">
        <w:rPr>
          <w:rFonts w:ascii="Arial" w:hAnsi="Arial" w:cs="Arial"/>
          <w:sz w:val="24"/>
          <w:szCs w:val="24"/>
        </w:rPr>
        <w:lastRenderedPageBreak/>
        <w:t>Por ello</w:t>
      </w:r>
      <w:r w:rsidR="00B22DD5">
        <w:rPr>
          <w:rFonts w:ascii="Arial" w:hAnsi="Arial" w:cs="Arial"/>
          <w:sz w:val="24"/>
          <w:szCs w:val="24"/>
        </w:rPr>
        <w:t xml:space="preserve">, </w:t>
      </w:r>
      <w:r w:rsidRPr="00AD6F03">
        <w:rPr>
          <w:rFonts w:ascii="Arial" w:hAnsi="Arial" w:cs="Arial"/>
          <w:sz w:val="24"/>
          <w:szCs w:val="24"/>
        </w:rPr>
        <w:t xml:space="preserve">en este Primero de Mayo, </w:t>
      </w:r>
      <w:r w:rsidR="00B22DD5" w:rsidRPr="00AD6F03">
        <w:rPr>
          <w:rFonts w:ascii="Arial" w:hAnsi="Arial" w:cs="Arial"/>
          <w:sz w:val="24"/>
          <w:szCs w:val="24"/>
        </w:rPr>
        <w:t xml:space="preserve">-añade- </w:t>
      </w:r>
      <w:r w:rsidRPr="00AD6F03">
        <w:rPr>
          <w:rFonts w:ascii="Arial" w:hAnsi="Arial" w:cs="Arial"/>
          <w:sz w:val="24"/>
          <w:szCs w:val="24"/>
        </w:rPr>
        <w:t xml:space="preserve">defendemos la dignidad del trabajo y el trabajo decente como una prioridad humana y, por ello, una prioridad cristiana y un compromiso de toda la Iglesia. </w:t>
      </w:r>
      <w:r w:rsidR="00B22DD5">
        <w:rPr>
          <w:rFonts w:ascii="Arial" w:hAnsi="Arial" w:cs="Arial"/>
          <w:sz w:val="24"/>
          <w:szCs w:val="24"/>
        </w:rPr>
        <w:t>E</w:t>
      </w:r>
      <w:r w:rsidRPr="00AD6F03">
        <w:rPr>
          <w:rFonts w:ascii="Arial" w:hAnsi="Arial" w:cs="Arial"/>
          <w:sz w:val="24"/>
          <w:szCs w:val="24"/>
        </w:rPr>
        <w:t>l trabajo decente es</w:t>
      </w:r>
      <w:r w:rsidR="0079341F">
        <w:rPr>
          <w:rFonts w:ascii="Arial" w:hAnsi="Arial" w:cs="Arial"/>
          <w:sz w:val="24"/>
          <w:szCs w:val="24"/>
        </w:rPr>
        <w:t xml:space="preserve"> además</w:t>
      </w:r>
      <w:r w:rsidRPr="00AD6F03">
        <w:rPr>
          <w:rFonts w:ascii="Arial" w:hAnsi="Arial" w:cs="Arial"/>
          <w:sz w:val="24"/>
          <w:szCs w:val="24"/>
        </w:rPr>
        <w:t xml:space="preserve"> uno de los compromisos asumidos por las Naciones Unidas y los países que la forman en la Agenda 2030</w:t>
      </w:r>
      <w:r w:rsidR="00CE3EB9">
        <w:rPr>
          <w:rFonts w:ascii="Arial" w:hAnsi="Arial" w:cs="Arial"/>
          <w:sz w:val="24"/>
          <w:szCs w:val="24"/>
        </w:rPr>
        <w:t>,</w:t>
      </w:r>
      <w:r w:rsidRPr="00AD6F03">
        <w:rPr>
          <w:rFonts w:ascii="Arial" w:hAnsi="Arial" w:cs="Arial"/>
          <w:sz w:val="24"/>
          <w:szCs w:val="24"/>
        </w:rPr>
        <w:t xml:space="preserve"> </w:t>
      </w:r>
      <w:r w:rsidR="00CE3EB9">
        <w:rPr>
          <w:rFonts w:ascii="Arial" w:hAnsi="Arial" w:cs="Arial"/>
          <w:sz w:val="24"/>
          <w:szCs w:val="24"/>
        </w:rPr>
        <w:t xml:space="preserve">que fue </w:t>
      </w:r>
      <w:r w:rsidRPr="00AD6F03">
        <w:rPr>
          <w:rFonts w:ascii="Arial" w:hAnsi="Arial" w:cs="Arial"/>
          <w:sz w:val="24"/>
          <w:szCs w:val="24"/>
        </w:rPr>
        <w:t xml:space="preserve">aprobada en 2015. </w:t>
      </w:r>
    </w:p>
    <w:p w14:paraId="79D12B1C" w14:textId="669FF369" w:rsidR="00A3755A" w:rsidRPr="00AD6F03" w:rsidRDefault="00A3755A" w:rsidP="00A3755A">
      <w:pPr>
        <w:spacing w:after="120"/>
        <w:ind w:left="0" w:right="-852" w:hanging="2"/>
        <w:rPr>
          <w:rFonts w:ascii="Arial" w:hAnsi="Arial" w:cs="Arial"/>
          <w:sz w:val="24"/>
          <w:szCs w:val="24"/>
        </w:rPr>
      </w:pPr>
      <w:r w:rsidRPr="00AD6F03">
        <w:rPr>
          <w:rFonts w:ascii="Arial" w:hAnsi="Arial" w:cs="Arial"/>
          <w:sz w:val="24"/>
          <w:szCs w:val="24"/>
        </w:rPr>
        <w:t>Pese a las dificultades que plantea el mercado laboral,</w:t>
      </w:r>
      <w:r w:rsidR="00CE3EB9">
        <w:rPr>
          <w:rFonts w:ascii="Arial" w:hAnsi="Arial" w:cs="Arial"/>
          <w:sz w:val="24"/>
          <w:szCs w:val="24"/>
        </w:rPr>
        <w:t xml:space="preserve"> ITD</w:t>
      </w:r>
      <w:r w:rsidR="00B22DD5">
        <w:rPr>
          <w:rFonts w:ascii="Arial" w:hAnsi="Arial" w:cs="Arial"/>
          <w:sz w:val="24"/>
          <w:szCs w:val="24"/>
        </w:rPr>
        <w:t xml:space="preserve"> aprovecha su Manifiesto para resaltar</w:t>
      </w:r>
      <w:r w:rsidR="00F4676A">
        <w:rPr>
          <w:rFonts w:ascii="Arial" w:hAnsi="Arial" w:cs="Arial"/>
          <w:sz w:val="24"/>
          <w:szCs w:val="24"/>
        </w:rPr>
        <w:t xml:space="preserve"> </w:t>
      </w:r>
      <w:r w:rsidR="00CE3EB9">
        <w:rPr>
          <w:rFonts w:ascii="Arial" w:hAnsi="Arial" w:cs="Arial"/>
          <w:sz w:val="24"/>
          <w:szCs w:val="24"/>
        </w:rPr>
        <w:t>el diálogo, la dedicación y</w:t>
      </w:r>
      <w:r w:rsidR="00F4676A">
        <w:rPr>
          <w:rFonts w:ascii="Arial" w:hAnsi="Arial" w:cs="Arial"/>
          <w:sz w:val="24"/>
          <w:szCs w:val="24"/>
        </w:rPr>
        <w:t xml:space="preserve"> el esfuerzo </w:t>
      </w:r>
      <w:r w:rsidR="00CE3EB9">
        <w:rPr>
          <w:rFonts w:ascii="Arial" w:hAnsi="Arial" w:cs="Arial"/>
          <w:sz w:val="24"/>
          <w:szCs w:val="24"/>
        </w:rPr>
        <w:t xml:space="preserve">de numerosos </w:t>
      </w:r>
      <w:r w:rsidRPr="00AD6F03">
        <w:rPr>
          <w:rFonts w:ascii="Arial" w:hAnsi="Arial" w:cs="Arial"/>
          <w:sz w:val="24"/>
          <w:szCs w:val="24"/>
        </w:rPr>
        <w:t xml:space="preserve">trabajadores </w:t>
      </w:r>
      <w:r w:rsidR="00CE3EB9">
        <w:rPr>
          <w:rFonts w:ascii="Arial" w:hAnsi="Arial" w:cs="Arial"/>
          <w:sz w:val="24"/>
          <w:szCs w:val="24"/>
        </w:rPr>
        <w:t>para h</w:t>
      </w:r>
      <w:r w:rsidRPr="00AD6F03">
        <w:rPr>
          <w:rFonts w:ascii="Arial" w:hAnsi="Arial" w:cs="Arial"/>
          <w:sz w:val="24"/>
          <w:szCs w:val="24"/>
        </w:rPr>
        <w:t>acer frente a la precariedad. Es el caso de un grupo de trabajadoras de la limpieza del Museo Guggenheim en Bilbao.</w:t>
      </w:r>
      <w:r w:rsidR="00CE3EB9">
        <w:rPr>
          <w:rFonts w:ascii="Arial" w:hAnsi="Arial" w:cs="Arial"/>
          <w:sz w:val="24"/>
          <w:szCs w:val="24"/>
        </w:rPr>
        <w:t xml:space="preserve"> </w:t>
      </w:r>
      <w:r w:rsidRPr="00AD6F03">
        <w:rPr>
          <w:rFonts w:ascii="Arial" w:hAnsi="Arial" w:cs="Arial"/>
          <w:sz w:val="24"/>
          <w:szCs w:val="24"/>
        </w:rPr>
        <w:t>Tras 285 día</w:t>
      </w:r>
      <w:r w:rsidR="00D6213D">
        <w:rPr>
          <w:rFonts w:ascii="Arial" w:hAnsi="Arial" w:cs="Arial"/>
          <w:sz w:val="24"/>
          <w:szCs w:val="24"/>
        </w:rPr>
        <w:t>s</w:t>
      </w:r>
      <w:r w:rsidRPr="00AD6F03">
        <w:rPr>
          <w:rFonts w:ascii="Arial" w:hAnsi="Arial" w:cs="Arial"/>
          <w:sz w:val="24"/>
          <w:szCs w:val="24"/>
        </w:rPr>
        <w:t xml:space="preserve"> de huelga, estas mujeres han logrado recientemente una subida salarial del 20%, la desaparición de los contratos parciales y la reducción de la brecha salarial. </w:t>
      </w:r>
    </w:p>
    <w:p w14:paraId="686FC05D" w14:textId="71D2A949" w:rsidR="00A3755A" w:rsidRPr="00AD6F03" w:rsidRDefault="00A3755A" w:rsidP="00A3755A">
      <w:pPr>
        <w:spacing w:after="120"/>
        <w:ind w:left="0" w:right="-852" w:hanging="2"/>
        <w:rPr>
          <w:rFonts w:ascii="Arial" w:hAnsi="Arial" w:cs="Arial"/>
          <w:sz w:val="24"/>
          <w:szCs w:val="24"/>
        </w:rPr>
      </w:pPr>
      <w:r w:rsidRPr="00AD6F03">
        <w:rPr>
          <w:rFonts w:ascii="Arial" w:hAnsi="Arial" w:cs="Arial"/>
          <w:sz w:val="24"/>
          <w:szCs w:val="24"/>
        </w:rPr>
        <w:t xml:space="preserve">“Estos </w:t>
      </w:r>
      <w:r w:rsidR="00CE3EB9">
        <w:rPr>
          <w:rFonts w:ascii="Arial" w:hAnsi="Arial" w:cs="Arial"/>
          <w:sz w:val="24"/>
          <w:szCs w:val="24"/>
        </w:rPr>
        <w:t>nueve</w:t>
      </w:r>
      <w:r w:rsidRPr="00AD6F03">
        <w:rPr>
          <w:rFonts w:ascii="Arial" w:hAnsi="Arial" w:cs="Arial"/>
          <w:sz w:val="24"/>
          <w:szCs w:val="24"/>
        </w:rPr>
        <w:t xml:space="preserve"> meses han sido muy duros</w:t>
      </w:r>
      <w:r w:rsidR="00F4676A">
        <w:rPr>
          <w:rFonts w:ascii="Arial" w:hAnsi="Arial" w:cs="Arial"/>
          <w:sz w:val="24"/>
          <w:szCs w:val="24"/>
        </w:rPr>
        <w:t>,</w:t>
      </w:r>
      <w:r w:rsidRPr="00AD6F03">
        <w:rPr>
          <w:rFonts w:ascii="Arial" w:hAnsi="Arial" w:cs="Arial"/>
          <w:sz w:val="24"/>
          <w:szCs w:val="24"/>
        </w:rPr>
        <w:t xml:space="preserve"> pero han merecido la pena, han servido para ganar en dignidad. Ha sido una lucha muy bonita, un ejemplo de trabajo colectivo”, señal</w:t>
      </w:r>
      <w:bookmarkStart w:id="0" w:name="_GoBack"/>
      <w:bookmarkEnd w:id="0"/>
      <w:r w:rsidRPr="00AD6F03">
        <w:rPr>
          <w:rFonts w:ascii="Arial" w:hAnsi="Arial" w:cs="Arial"/>
          <w:sz w:val="24"/>
          <w:szCs w:val="24"/>
        </w:rPr>
        <w:t>a Carmen, trabajadora de la limpieza del museo.</w:t>
      </w:r>
    </w:p>
    <w:p w14:paraId="4ECFDF00" w14:textId="50AFAC3B" w:rsidR="00AD6F03" w:rsidRDefault="00CE3EB9" w:rsidP="00AD6F03">
      <w:pPr>
        <w:spacing w:after="120"/>
        <w:ind w:left="0" w:right="-852" w:hanging="2"/>
        <w:rPr>
          <w:rFonts w:ascii="Arial" w:hAnsi="Arial" w:cs="Arial"/>
          <w:sz w:val="24"/>
          <w:szCs w:val="24"/>
        </w:rPr>
      </w:pPr>
      <w:r>
        <w:rPr>
          <w:rFonts w:ascii="Arial" w:hAnsi="Arial" w:cs="Arial"/>
          <w:sz w:val="24"/>
          <w:szCs w:val="24"/>
        </w:rPr>
        <w:t>ITD</w:t>
      </w:r>
      <w:r w:rsidR="00AD6F03" w:rsidRPr="00AD6F03">
        <w:rPr>
          <w:rFonts w:ascii="Arial" w:hAnsi="Arial" w:cs="Arial"/>
          <w:sz w:val="24"/>
          <w:szCs w:val="24"/>
        </w:rPr>
        <w:t xml:space="preserve"> plantea</w:t>
      </w:r>
      <w:r>
        <w:rPr>
          <w:rFonts w:ascii="Arial" w:hAnsi="Arial" w:cs="Arial"/>
          <w:sz w:val="24"/>
          <w:szCs w:val="24"/>
        </w:rPr>
        <w:t xml:space="preserve"> además</w:t>
      </w:r>
      <w:r w:rsidR="00AD6F03" w:rsidRPr="00AD6F03">
        <w:rPr>
          <w:rFonts w:ascii="Arial" w:hAnsi="Arial" w:cs="Arial"/>
          <w:sz w:val="24"/>
          <w:szCs w:val="24"/>
        </w:rPr>
        <w:t xml:space="preserve"> algunas medidas urgentes para reconducir la situación, como</w:t>
      </w:r>
      <w:r w:rsidR="00AD6F03">
        <w:rPr>
          <w:rFonts w:ascii="Arial" w:hAnsi="Arial" w:cs="Arial"/>
          <w:sz w:val="24"/>
          <w:szCs w:val="24"/>
        </w:rPr>
        <w:t>:</w:t>
      </w:r>
    </w:p>
    <w:p w14:paraId="438B2CA3" w14:textId="77777777" w:rsidR="00F4676A" w:rsidRDefault="00F4676A" w:rsidP="00AD6F03">
      <w:pPr>
        <w:spacing w:after="120"/>
        <w:ind w:left="0" w:right="-852" w:hanging="2"/>
        <w:rPr>
          <w:rFonts w:ascii="Arial" w:hAnsi="Arial" w:cs="Arial"/>
          <w:sz w:val="24"/>
          <w:szCs w:val="24"/>
        </w:rPr>
      </w:pPr>
    </w:p>
    <w:p w14:paraId="3163EC12" w14:textId="0D8413AF" w:rsidR="00A3755A" w:rsidRPr="00AC7451" w:rsidRDefault="00D6213D" w:rsidP="000928F8">
      <w:pPr>
        <w:pStyle w:val="Prrafodelista"/>
        <w:numPr>
          <w:ilvl w:val="0"/>
          <w:numId w:val="1"/>
        </w:numPr>
        <w:spacing w:after="120"/>
        <w:ind w:left="1208" w:right="-851" w:hanging="357"/>
        <w:rPr>
          <w:rFonts w:ascii="Arial" w:hAnsi="Arial" w:cs="Arial"/>
          <w:sz w:val="24"/>
          <w:szCs w:val="24"/>
        </w:rPr>
      </w:pPr>
      <w:r>
        <w:rPr>
          <w:rFonts w:ascii="Arial" w:hAnsi="Arial" w:cs="Arial"/>
          <w:b/>
          <w:sz w:val="24"/>
          <w:szCs w:val="24"/>
        </w:rPr>
        <w:t>I</w:t>
      </w:r>
      <w:r w:rsidR="00A3755A" w:rsidRPr="00AC7451">
        <w:rPr>
          <w:rFonts w:ascii="Arial" w:hAnsi="Arial" w:cs="Arial"/>
          <w:b/>
          <w:sz w:val="24"/>
          <w:szCs w:val="24"/>
        </w:rPr>
        <w:t>gualdad salarial</w:t>
      </w:r>
      <w:r w:rsidRPr="00D6213D">
        <w:rPr>
          <w:rFonts w:ascii="Arial" w:hAnsi="Arial" w:cs="Arial"/>
          <w:b/>
          <w:sz w:val="24"/>
          <w:szCs w:val="24"/>
        </w:rPr>
        <w:t>,</w:t>
      </w:r>
      <w:r w:rsidR="00AC7451" w:rsidRPr="00D6213D">
        <w:rPr>
          <w:rFonts w:ascii="Arial" w:hAnsi="Arial" w:cs="Arial"/>
          <w:b/>
          <w:sz w:val="24"/>
          <w:szCs w:val="24"/>
        </w:rPr>
        <w:t xml:space="preserve"> políticas sociales y de género</w:t>
      </w:r>
      <w:r w:rsidR="00AC7451" w:rsidRPr="00AC7451">
        <w:rPr>
          <w:rFonts w:ascii="Arial" w:hAnsi="Arial" w:cs="Arial"/>
          <w:sz w:val="24"/>
          <w:szCs w:val="24"/>
        </w:rPr>
        <w:t xml:space="preserve"> que permitan a las mujeres el acceso a las mismas oportunidades laborales que los hombres, garantizando la conciliación de la vida personal y laboral</w:t>
      </w:r>
      <w:r w:rsidR="000928F8">
        <w:rPr>
          <w:rFonts w:ascii="Arial" w:hAnsi="Arial" w:cs="Arial"/>
          <w:sz w:val="24"/>
          <w:szCs w:val="24"/>
        </w:rPr>
        <w:t>.</w:t>
      </w:r>
    </w:p>
    <w:p w14:paraId="61643472" w14:textId="774FDE5E" w:rsidR="00A3755A" w:rsidRPr="00AD6F03" w:rsidRDefault="00A3755A" w:rsidP="00AD6F03">
      <w:pPr>
        <w:pStyle w:val="Prrafodelista"/>
        <w:numPr>
          <w:ilvl w:val="0"/>
          <w:numId w:val="1"/>
        </w:numPr>
        <w:spacing w:after="120"/>
        <w:ind w:left="1208" w:right="-851" w:hanging="357"/>
        <w:rPr>
          <w:rFonts w:ascii="Arial" w:hAnsi="Arial" w:cs="Arial"/>
          <w:sz w:val="24"/>
          <w:szCs w:val="24"/>
        </w:rPr>
      </w:pPr>
      <w:r w:rsidRPr="00AD6F03">
        <w:rPr>
          <w:rFonts w:ascii="Arial" w:hAnsi="Arial" w:cs="Arial"/>
          <w:b/>
          <w:sz w:val="24"/>
          <w:szCs w:val="24"/>
        </w:rPr>
        <w:t>Creación de empleo juvenil de calidad:</w:t>
      </w:r>
      <w:r w:rsidRPr="00AD6F03">
        <w:rPr>
          <w:rFonts w:ascii="Arial" w:hAnsi="Arial" w:cs="Arial"/>
          <w:sz w:val="24"/>
          <w:szCs w:val="24"/>
        </w:rPr>
        <w:t xml:space="preserve"> para que jóvenes </w:t>
      </w:r>
      <w:r w:rsidR="00D6213D">
        <w:rPr>
          <w:rFonts w:ascii="Arial" w:hAnsi="Arial" w:cs="Arial"/>
          <w:sz w:val="24"/>
          <w:szCs w:val="24"/>
        </w:rPr>
        <w:t>en desempleo o en situación de temporalidad o precariedad tengan el derecho a acceder a</w:t>
      </w:r>
      <w:r w:rsidRPr="00AD6F03">
        <w:rPr>
          <w:rFonts w:ascii="Arial" w:hAnsi="Arial" w:cs="Arial"/>
          <w:sz w:val="24"/>
          <w:szCs w:val="24"/>
        </w:rPr>
        <w:t xml:space="preserve"> un trabajo digno; relacionado con sus estudios y/o vocación. </w:t>
      </w:r>
    </w:p>
    <w:p w14:paraId="5C3CE54F" w14:textId="53EFE816" w:rsidR="00A3755A" w:rsidRPr="00AD6F03" w:rsidRDefault="00A3755A" w:rsidP="00AD6F03">
      <w:pPr>
        <w:pStyle w:val="Prrafodelista"/>
        <w:numPr>
          <w:ilvl w:val="0"/>
          <w:numId w:val="1"/>
        </w:numPr>
        <w:spacing w:after="120"/>
        <w:ind w:left="1208" w:right="-851" w:hanging="357"/>
        <w:rPr>
          <w:rFonts w:ascii="Arial" w:hAnsi="Arial" w:cs="Arial"/>
          <w:sz w:val="24"/>
          <w:szCs w:val="24"/>
        </w:rPr>
      </w:pPr>
      <w:r w:rsidRPr="00AD6F03">
        <w:rPr>
          <w:rFonts w:ascii="Arial" w:hAnsi="Arial" w:cs="Arial"/>
          <w:b/>
          <w:sz w:val="24"/>
          <w:szCs w:val="24"/>
        </w:rPr>
        <w:t>La promoción de un entorno de trabajo seguro:</w:t>
      </w:r>
      <w:r w:rsidRPr="00AD6F03">
        <w:rPr>
          <w:rFonts w:ascii="Arial" w:hAnsi="Arial" w:cs="Arial"/>
          <w:sz w:val="24"/>
          <w:szCs w:val="24"/>
        </w:rPr>
        <w:t xml:space="preserve"> con la puesta en marcha de políticas activas y la financiación de</w:t>
      </w:r>
      <w:r w:rsidR="00D6213D">
        <w:rPr>
          <w:rFonts w:ascii="Arial" w:hAnsi="Arial" w:cs="Arial"/>
          <w:sz w:val="24"/>
          <w:szCs w:val="24"/>
        </w:rPr>
        <w:t xml:space="preserve"> medidas de seguridad y de salud laboral. </w:t>
      </w:r>
      <w:r w:rsidRPr="00AD6F03">
        <w:rPr>
          <w:rFonts w:ascii="Arial" w:hAnsi="Arial" w:cs="Arial"/>
          <w:sz w:val="24"/>
          <w:szCs w:val="24"/>
        </w:rPr>
        <w:t xml:space="preserve"> </w:t>
      </w:r>
    </w:p>
    <w:p w14:paraId="2735F71F" w14:textId="1A21934D" w:rsidR="00A3755A" w:rsidRPr="00AD6F03" w:rsidRDefault="00A3755A" w:rsidP="00AD6F03">
      <w:pPr>
        <w:pStyle w:val="Prrafodelista"/>
        <w:numPr>
          <w:ilvl w:val="0"/>
          <w:numId w:val="1"/>
        </w:numPr>
        <w:spacing w:after="120"/>
        <w:ind w:left="1208" w:right="-851" w:hanging="357"/>
        <w:rPr>
          <w:rFonts w:ascii="Arial" w:hAnsi="Arial" w:cs="Arial"/>
          <w:sz w:val="24"/>
          <w:szCs w:val="24"/>
        </w:rPr>
      </w:pPr>
      <w:r w:rsidRPr="00AD6F03">
        <w:rPr>
          <w:rFonts w:ascii="Arial" w:hAnsi="Arial" w:cs="Arial"/>
          <w:b/>
          <w:sz w:val="24"/>
          <w:szCs w:val="24"/>
        </w:rPr>
        <w:t xml:space="preserve">Que las </w:t>
      </w:r>
      <w:r w:rsidR="001B3572">
        <w:rPr>
          <w:rFonts w:ascii="Arial" w:hAnsi="Arial" w:cs="Arial"/>
          <w:b/>
          <w:sz w:val="24"/>
          <w:szCs w:val="24"/>
        </w:rPr>
        <w:t xml:space="preserve">trabajadoras de </w:t>
      </w:r>
      <w:r w:rsidRPr="00AD6F03">
        <w:rPr>
          <w:rFonts w:ascii="Arial" w:hAnsi="Arial" w:cs="Arial"/>
          <w:b/>
          <w:sz w:val="24"/>
          <w:szCs w:val="24"/>
        </w:rPr>
        <w:t>hogar tengan acceso a los mismos derechos que el resto de trabajadores</w:t>
      </w:r>
      <w:r w:rsidR="00C52A3B">
        <w:rPr>
          <w:rFonts w:ascii="Arial" w:hAnsi="Arial" w:cs="Arial"/>
          <w:sz w:val="24"/>
          <w:szCs w:val="24"/>
        </w:rPr>
        <w:t xml:space="preserve"> </w:t>
      </w:r>
      <w:r w:rsidR="00C52A3B" w:rsidRPr="00C52A3B">
        <w:rPr>
          <w:rFonts w:ascii="Arial" w:hAnsi="Arial" w:cs="Arial"/>
          <w:b/>
          <w:sz w:val="24"/>
          <w:szCs w:val="24"/>
        </w:rPr>
        <w:t>y trabajadoras,</w:t>
      </w:r>
      <w:r w:rsidRPr="00AD6F03">
        <w:rPr>
          <w:rFonts w:ascii="Arial" w:hAnsi="Arial" w:cs="Arial"/>
          <w:sz w:val="24"/>
          <w:szCs w:val="24"/>
        </w:rPr>
        <w:t xml:space="preserve"> reconociéndose definitivamente su derecho a la prestación por desempleo.</w:t>
      </w:r>
    </w:p>
    <w:p w14:paraId="5C56178F" w14:textId="4E8B6431" w:rsidR="00A3755A" w:rsidRPr="00AD6F03" w:rsidRDefault="00A3755A" w:rsidP="00AD6F03">
      <w:pPr>
        <w:pStyle w:val="Prrafodelista"/>
        <w:numPr>
          <w:ilvl w:val="0"/>
          <w:numId w:val="1"/>
        </w:numPr>
        <w:spacing w:after="120"/>
        <w:ind w:left="1208" w:right="-851" w:hanging="357"/>
        <w:rPr>
          <w:rFonts w:ascii="Arial" w:hAnsi="Arial" w:cs="Arial"/>
          <w:sz w:val="24"/>
          <w:szCs w:val="24"/>
        </w:rPr>
      </w:pPr>
      <w:r w:rsidRPr="00AD6F03">
        <w:rPr>
          <w:rFonts w:ascii="Arial" w:hAnsi="Arial" w:cs="Arial"/>
          <w:b/>
          <w:sz w:val="24"/>
          <w:szCs w:val="24"/>
        </w:rPr>
        <w:t>La regularización urgente de las personas migrantes</w:t>
      </w:r>
      <w:r w:rsidRPr="00AD6F03">
        <w:rPr>
          <w:rFonts w:ascii="Arial" w:hAnsi="Arial" w:cs="Arial"/>
          <w:sz w:val="24"/>
          <w:szCs w:val="24"/>
        </w:rPr>
        <w:t xml:space="preserve"> en situación administrativa irregular.</w:t>
      </w:r>
    </w:p>
    <w:p w14:paraId="6DD2A4BC" w14:textId="6E25C75A" w:rsidR="00A3755A" w:rsidRDefault="00A3755A" w:rsidP="00AD6F03">
      <w:pPr>
        <w:pStyle w:val="Prrafodelista"/>
        <w:numPr>
          <w:ilvl w:val="0"/>
          <w:numId w:val="1"/>
        </w:numPr>
        <w:spacing w:after="120"/>
        <w:ind w:left="1208" w:right="-851" w:hanging="357"/>
        <w:rPr>
          <w:rFonts w:ascii="Arial" w:hAnsi="Arial" w:cs="Arial"/>
          <w:sz w:val="24"/>
          <w:szCs w:val="24"/>
        </w:rPr>
      </w:pPr>
      <w:r w:rsidRPr="00AD6F03">
        <w:rPr>
          <w:rFonts w:ascii="Arial" w:hAnsi="Arial" w:cs="Arial"/>
          <w:b/>
          <w:sz w:val="24"/>
          <w:szCs w:val="24"/>
        </w:rPr>
        <w:t>El acceso a medidas de protección social</w:t>
      </w:r>
      <w:r w:rsidRPr="00AD6F03">
        <w:rPr>
          <w:rFonts w:ascii="Arial" w:hAnsi="Arial" w:cs="Arial"/>
          <w:sz w:val="24"/>
          <w:szCs w:val="24"/>
        </w:rPr>
        <w:t xml:space="preserve"> para aquellas personas que no puedan acceder a un empleo.</w:t>
      </w:r>
    </w:p>
    <w:p w14:paraId="3A5DBC6F" w14:textId="77777777" w:rsidR="00CE3EB9" w:rsidRPr="00AD6F03" w:rsidRDefault="00CE3EB9" w:rsidP="00CE3EB9">
      <w:pPr>
        <w:pStyle w:val="Prrafodelista"/>
        <w:spacing w:after="120"/>
        <w:ind w:left="1208" w:right="-851"/>
        <w:rPr>
          <w:rFonts w:ascii="Arial" w:hAnsi="Arial" w:cs="Arial"/>
          <w:sz w:val="24"/>
          <w:szCs w:val="24"/>
        </w:rPr>
      </w:pPr>
    </w:p>
    <w:p w14:paraId="10AB384C" w14:textId="4B3E24F8" w:rsidR="001B3572" w:rsidRPr="001B3572" w:rsidRDefault="001B3572" w:rsidP="00B71E00">
      <w:pPr>
        <w:spacing w:after="120"/>
        <w:ind w:left="0" w:right="-852" w:hanging="2"/>
        <w:rPr>
          <w:rFonts w:ascii="Arial" w:hAnsi="Arial" w:cs="Arial"/>
          <w:sz w:val="24"/>
          <w:szCs w:val="24"/>
        </w:rPr>
      </w:pPr>
      <w:r w:rsidRPr="001B3572">
        <w:rPr>
          <w:rFonts w:ascii="Arial" w:hAnsi="Arial" w:cs="Arial"/>
          <w:sz w:val="24"/>
          <w:szCs w:val="24"/>
        </w:rPr>
        <w:t>“Animamos a que en este 1º de Mayo nos unamos, como comunidad cristiana, en el compromiso por la defensa del trabajo decente, participando en los actos reivindicativos y celebrativos que se realicen en las diócesis; apoyando su visualización y difusión; contribuyendo así a que nuestro mensaje pueda llegar con fuerza en la esperanza de que el trabajo decente pueda ser una realidad para todas las personas”, concluye.</w:t>
      </w:r>
    </w:p>
    <w:p w14:paraId="04B295D7" w14:textId="6D1EF09B" w:rsidR="00B71E00" w:rsidRPr="00B71E00" w:rsidRDefault="00B71E00" w:rsidP="00B71E00">
      <w:pPr>
        <w:spacing w:after="120"/>
        <w:ind w:left="0" w:right="-852" w:hanging="2"/>
        <w:rPr>
          <w:rFonts w:ascii="Arial" w:hAnsi="Arial" w:cs="Arial"/>
          <w:sz w:val="24"/>
          <w:szCs w:val="24"/>
        </w:rPr>
      </w:pPr>
      <w:r w:rsidRPr="00B71E00">
        <w:rPr>
          <w:rFonts w:ascii="Arial" w:hAnsi="Arial" w:cs="Arial"/>
          <w:sz w:val="24"/>
          <w:szCs w:val="24"/>
        </w:rPr>
        <w:lastRenderedPageBreak/>
        <w:t xml:space="preserve">La iniciativa Iglesia por el trabajo Decente </w:t>
      </w:r>
      <w:r>
        <w:rPr>
          <w:rFonts w:ascii="Arial" w:hAnsi="Arial" w:cs="Arial"/>
          <w:sz w:val="24"/>
          <w:szCs w:val="24"/>
        </w:rPr>
        <w:t xml:space="preserve">(ITD) </w:t>
      </w:r>
      <w:r w:rsidRPr="00B71E00">
        <w:rPr>
          <w:rFonts w:ascii="Arial" w:hAnsi="Arial" w:cs="Arial"/>
          <w:sz w:val="24"/>
          <w:szCs w:val="24"/>
        </w:rPr>
        <w:t>com</w:t>
      </w:r>
      <w:r>
        <w:rPr>
          <w:rFonts w:ascii="Arial" w:hAnsi="Arial" w:cs="Arial"/>
          <w:sz w:val="24"/>
          <w:szCs w:val="24"/>
        </w:rPr>
        <w:t xml:space="preserve">enzó su </w:t>
      </w:r>
      <w:r w:rsidRPr="00B71E00">
        <w:rPr>
          <w:rFonts w:ascii="Arial" w:hAnsi="Arial" w:cs="Arial"/>
          <w:sz w:val="24"/>
          <w:szCs w:val="24"/>
        </w:rPr>
        <w:t>andadura en 2014</w:t>
      </w:r>
      <w:r>
        <w:rPr>
          <w:rFonts w:ascii="Arial" w:hAnsi="Arial" w:cs="Arial"/>
          <w:sz w:val="24"/>
          <w:szCs w:val="24"/>
        </w:rPr>
        <w:t xml:space="preserve"> </w:t>
      </w:r>
      <w:r w:rsidR="001B3572">
        <w:rPr>
          <w:rFonts w:ascii="Arial" w:hAnsi="Arial" w:cs="Arial"/>
          <w:sz w:val="24"/>
          <w:szCs w:val="24"/>
        </w:rPr>
        <w:t xml:space="preserve">y está formado por </w:t>
      </w:r>
      <w:r w:rsidR="001B3572" w:rsidRPr="00B71E00">
        <w:rPr>
          <w:rFonts w:ascii="Arial" w:hAnsi="Arial" w:cs="Arial"/>
          <w:sz w:val="24"/>
          <w:szCs w:val="24"/>
        </w:rPr>
        <w:t>organizaciones de inspiración católica y congregaciones religiosas</w:t>
      </w:r>
      <w:r w:rsidR="001B3572">
        <w:rPr>
          <w:rFonts w:ascii="Arial" w:hAnsi="Arial" w:cs="Arial"/>
          <w:sz w:val="24"/>
          <w:szCs w:val="24"/>
        </w:rPr>
        <w:t xml:space="preserve">, entre las que se encuentran </w:t>
      </w:r>
      <w:r w:rsidR="001B3572" w:rsidRPr="00AD6F03">
        <w:rPr>
          <w:rFonts w:ascii="Arial" w:hAnsi="Arial" w:cs="Arial"/>
          <w:sz w:val="24"/>
          <w:szCs w:val="24"/>
        </w:rPr>
        <w:t xml:space="preserve">Cáritas, </w:t>
      </w:r>
      <w:r w:rsidR="001B3572">
        <w:rPr>
          <w:rFonts w:ascii="Arial" w:hAnsi="Arial" w:cs="Arial"/>
          <w:sz w:val="24"/>
          <w:szCs w:val="24"/>
        </w:rPr>
        <w:t xml:space="preserve">la </w:t>
      </w:r>
      <w:r w:rsidR="001B3572" w:rsidRPr="00AD6F03">
        <w:rPr>
          <w:rFonts w:ascii="Arial" w:hAnsi="Arial" w:cs="Arial"/>
          <w:sz w:val="24"/>
          <w:szCs w:val="24"/>
        </w:rPr>
        <w:t>Conferencia Española de Religiosos</w:t>
      </w:r>
      <w:r w:rsidR="001B3572">
        <w:rPr>
          <w:rFonts w:ascii="Arial" w:hAnsi="Arial" w:cs="Arial"/>
          <w:sz w:val="24"/>
          <w:szCs w:val="24"/>
        </w:rPr>
        <w:t xml:space="preserve"> (</w:t>
      </w:r>
      <w:r w:rsidR="001B3572" w:rsidRPr="00AD6F03">
        <w:rPr>
          <w:rFonts w:ascii="Arial" w:hAnsi="Arial" w:cs="Arial"/>
          <w:sz w:val="24"/>
          <w:szCs w:val="24"/>
        </w:rPr>
        <w:t>CONFER</w:t>
      </w:r>
      <w:r w:rsidR="001B3572">
        <w:rPr>
          <w:rFonts w:ascii="Arial" w:hAnsi="Arial" w:cs="Arial"/>
          <w:sz w:val="24"/>
          <w:szCs w:val="24"/>
        </w:rPr>
        <w:t>)</w:t>
      </w:r>
      <w:r w:rsidR="001B3572" w:rsidRPr="00AD6F03">
        <w:rPr>
          <w:rFonts w:ascii="Arial" w:hAnsi="Arial" w:cs="Arial"/>
          <w:sz w:val="24"/>
          <w:szCs w:val="24"/>
        </w:rPr>
        <w:t xml:space="preserve">, </w:t>
      </w:r>
      <w:r w:rsidR="001B3572">
        <w:rPr>
          <w:rFonts w:ascii="Arial" w:hAnsi="Arial" w:cs="Arial"/>
          <w:sz w:val="24"/>
          <w:szCs w:val="24"/>
        </w:rPr>
        <w:t xml:space="preserve">la </w:t>
      </w:r>
      <w:r w:rsidR="001B3572" w:rsidRPr="00AD6F03">
        <w:rPr>
          <w:rFonts w:ascii="Arial" w:hAnsi="Arial" w:cs="Arial"/>
          <w:sz w:val="24"/>
          <w:szCs w:val="24"/>
        </w:rPr>
        <w:t xml:space="preserve">Hermandad Obrera de Acción Católica </w:t>
      </w:r>
      <w:r w:rsidR="001B3572">
        <w:rPr>
          <w:rFonts w:ascii="Arial" w:hAnsi="Arial" w:cs="Arial"/>
          <w:sz w:val="24"/>
          <w:szCs w:val="24"/>
        </w:rPr>
        <w:t>(</w:t>
      </w:r>
      <w:r w:rsidR="001B3572" w:rsidRPr="00AD6F03">
        <w:rPr>
          <w:rFonts w:ascii="Arial" w:hAnsi="Arial" w:cs="Arial"/>
          <w:sz w:val="24"/>
          <w:szCs w:val="24"/>
        </w:rPr>
        <w:t>HOAC</w:t>
      </w:r>
      <w:r w:rsidR="001B3572">
        <w:rPr>
          <w:rFonts w:ascii="Arial" w:hAnsi="Arial" w:cs="Arial"/>
          <w:sz w:val="24"/>
          <w:szCs w:val="24"/>
        </w:rPr>
        <w:t>)</w:t>
      </w:r>
      <w:r w:rsidR="001B3572" w:rsidRPr="00AD6F03">
        <w:rPr>
          <w:rFonts w:ascii="Arial" w:hAnsi="Arial" w:cs="Arial"/>
          <w:sz w:val="24"/>
          <w:szCs w:val="24"/>
        </w:rPr>
        <w:t xml:space="preserve">, Justicia y Paz, Juventud Estudiante Católica </w:t>
      </w:r>
      <w:r w:rsidR="001B3572">
        <w:rPr>
          <w:rFonts w:ascii="Arial" w:hAnsi="Arial" w:cs="Arial"/>
          <w:sz w:val="24"/>
          <w:szCs w:val="24"/>
        </w:rPr>
        <w:t>(</w:t>
      </w:r>
      <w:r w:rsidR="001B3572" w:rsidRPr="00AD6F03">
        <w:rPr>
          <w:rFonts w:ascii="Arial" w:hAnsi="Arial" w:cs="Arial"/>
          <w:sz w:val="24"/>
          <w:szCs w:val="24"/>
        </w:rPr>
        <w:t>JEC</w:t>
      </w:r>
      <w:r w:rsidR="001B3572">
        <w:rPr>
          <w:rFonts w:ascii="Arial" w:hAnsi="Arial" w:cs="Arial"/>
          <w:sz w:val="24"/>
          <w:szCs w:val="24"/>
        </w:rPr>
        <w:t>)</w:t>
      </w:r>
      <w:r w:rsidR="001B3572" w:rsidRPr="00AD6F03">
        <w:rPr>
          <w:rFonts w:ascii="Arial" w:hAnsi="Arial" w:cs="Arial"/>
          <w:sz w:val="24"/>
          <w:szCs w:val="24"/>
        </w:rPr>
        <w:t xml:space="preserve"> y Juventud Obrera Cristiana </w:t>
      </w:r>
      <w:r w:rsidR="001B3572">
        <w:rPr>
          <w:rFonts w:ascii="Arial" w:hAnsi="Arial" w:cs="Arial"/>
          <w:sz w:val="24"/>
          <w:szCs w:val="24"/>
        </w:rPr>
        <w:t>(</w:t>
      </w:r>
      <w:r w:rsidR="001B3572" w:rsidRPr="00AD6F03">
        <w:rPr>
          <w:rFonts w:ascii="Arial" w:hAnsi="Arial" w:cs="Arial"/>
          <w:sz w:val="24"/>
          <w:szCs w:val="24"/>
        </w:rPr>
        <w:t>JOC</w:t>
      </w:r>
      <w:r w:rsidR="001B3572">
        <w:rPr>
          <w:rFonts w:ascii="Arial" w:hAnsi="Arial" w:cs="Arial"/>
          <w:sz w:val="24"/>
          <w:szCs w:val="24"/>
        </w:rPr>
        <w:t xml:space="preserve">). Su </w:t>
      </w:r>
      <w:r>
        <w:rPr>
          <w:rFonts w:ascii="Arial" w:hAnsi="Arial" w:cs="Arial"/>
          <w:sz w:val="24"/>
          <w:szCs w:val="24"/>
        </w:rPr>
        <w:t xml:space="preserve">objetivo </w:t>
      </w:r>
      <w:r w:rsidR="001B3572">
        <w:rPr>
          <w:rFonts w:ascii="Arial" w:hAnsi="Arial" w:cs="Arial"/>
          <w:sz w:val="24"/>
          <w:szCs w:val="24"/>
        </w:rPr>
        <w:t xml:space="preserve">es </w:t>
      </w:r>
      <w:r>
        <w:rPr>
          <w:rFonts w:ascii="Arial" w:hAnsi="Arial" w:cs="Arial"/>
          <w:sz w:val="24"/>
          <w:szCs w:val="24"/>
        </w:rPr>
        <w:t xml:space="preserve">sensibilizar, visibilizar y denunciar </w:t>
      </w:r>
      <w:r w:rsidRPr="00B71E00">
        <w:rPr>
          <w:rFonts w:ascii="Arial" w:hAnsi="Arial" w:cs="Arial"/>
          <w:sz w:val="24"/>
          <w:szCs w:val="24"/>
        </w:rPr>
        <w:t xml:space="preserve">una cuestión esencial para la vida de millones de personas: el trabajo humano y reivindicar el trabajo decente «hacia el interior de </w:t>
      </w:r>
      <w:r w:rsidR="001B3572">
        <w:rPr>
          <w:rFonts w:ascii="Arial" w:hAnsi="Arial" w:cs="Arial"/>
          <w:sz w:val="24"/>
          <w:szCs w:val="24"/>
        </w:rPr>
        <w:t>estas</w:t>
      </w:r>
      <w:r w:rsidRPr="00B71E00">
        <w:rPr>
          <w:rFonts w:ascii="Arial" w:hAnsi="Arial" w:cs="Arial"/>
          <w:sz w:val="24"/>
          <w:szCs w:val="24"/>
        </w:rPr>
        <w:t xml:space="preserve"> organizaciones, hacia la Iglesia en general y hacia la sociedad».</w:t>
      </w:r>
      <w:r>
        <w:rPr>
          <w:rFonts w:ascii="Arial" w:hAnsi="Arial" w:cs="Arial"/>
          <w:sz w:val="24"/>
          <w:szCs w:val="24"/>
        </w:rPr>
        <w:t xml:space="preserve">  </w:t>
      </w:r>
    </w:p>
    <w:p w14:paraId="4A9371A7" w14:textId="77777777" w:rsidR="005F3068" w:rsidRDefault="005F3068" w:rsidP="00AD6F03">
      <w:pPr>
        <w:spacing w:after="120"/>
        <w:ind w:left="0" w:right="-852" w:hanging="2"/>
        <w:rPr>
          <w:rFonts w:ascii="Arial" w:hAnsi="Arial" w:cs="Arial"/>
          <w:sz w:val="24"/>
          <w:szCs w:val="24"/>
        </w:rPr>
      </w:pPr>
    </w:p>
    <w:p w14:paraId="613F12A2" w14:textId="77777777" w:rsidR="005F3068" w:rsidRDefault="005F3068" w:rsidP="005F3068">
      <w:pPr>
        <w:pBdr>
          <w:top w:val="single" w:sz="4" w:space="1" w:color="auto"/>
          <w:left w:val="single" w:sz="4" w:space="4" w:color="auto"/>
          <w:bottom w:val="single" w:sz="4" w:space="1" w:color="auto"/>
          <w:right w:val="single" w:sz="4" w:space="4" w:color="auto"/>
        </w:pBdr>
        <w:spacing w:after="120"/>
        <w:ind w:left="0" w:right="-852" w:hanging="2"/>
        <w:jc w:val="center"/>
        <w:rPr>
          <w:rFonts w:ascii="Arial" w:eastAsia="Calibri" w:hAnsi="Arial" w:cs="Arial"/>
          <w:color w:val="C00000"/>
          <w:sz w:val="24"/>
          <w:szCs w:val="24"/>
        </w:rPr>
      </w:pPr>
    </w:p>
    <w:p w14:paraId="44B50216" w14:textId="4F5A9626" w:rsidR="00AD6F03" w:rsidRPr="005F3068" w:rsidRDefault="005F3068" w:rsidP="005F3068">
      <w:pPr>
        <w:pBdr>
          <w:top w:val="single" w:sz="4" w:space="1" w:color="auto"/>
          <w:left w:val="single" w:sz="4" w:space="4" w:color="auto"/>
          <w:bottom w:val="single" w:sz="4" w:space="1" w:color="auto"/>
          <w:right w:val="single" w:sz="4" w:space="4" w:color="auto"/>
        </w:pBdr>
        <w:spacing w:after="120"/>
        <w:ind w:left="0" w:right="-852" w:hanging="2"/>
        <w:jc w:val="center"/>
        <w:rPr>
          <w:rFonts w:ascii="Arial" w:eastAsia="Calibri" w:hAnsi="Arial" w:cs="Arial"/>
          <w:color w:val="C00000"/>
          <w:sz w:val="24"/>
          <w:szCs w:val="24"/>
        </w:rPr>
      </w:pPr>
      <w:r w:rsidRPr="005F3068">
        <w:rPr>
          <w:rFonts w:ascii="Arial" w:eastAsia="Calibri" w:hAnsi="Arial" w:cs="Arial"/>
          <w:color w:val="C00000"/>
          <w:sz w:val="24"/>
          <w:szCs w:val="24"/>
        </w:rPr>
        <w:t>DATOS SOBRE LA SITUACIÓN DEL EMPLEO</w:t>
      </w:r>
    </w:p>
    <w:p w14:paraId="3D6C90C7" w14:textId="25D1754D"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Desempleo</w:t>
      </w:r>
      <w:r w:rsidR="00F4676A">
        <w:rPr>
          <w:rFonts w:ascii="Arial" w:eastAsia="Calibri" w:hAnsi="Arial" w:cs="Arial"/>
          <w:sz w:val="24"/>
          <w:szCs w:val="24"/>
        </w:rPr>
        <w:t>:</w:t>
      </w:r>
      <w:r w:rsidRPr="005F3068">
        <w:rPr>
          <w:rFonts w:ascii="Arial" w:eastAsia="Calibri" w:hAnsi="Arial" w:cs="Arial"/>
          <w:sz w:val="24"/>
          <w:szCs w:val="24"/>
        </w:rPr>
        <w:t xml:space="preserve"> 3.103.800 (1.448.200. hombres y 1.655.600 mujeres. EPA 4T2021)</w:t>
      </w:r>
    </w:p>
    <w:p w14:paraId="08FAE5E2" w14:textId="273110C6"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Tasa de paro:</w:t>
      </w:r>
      <w:r w:rsidRPr="005F3068">
        <w:rPr>
          <w:rFonts w:ascii="Arial" w:eastAsia="Calibri" w:hAnsi="Arial" w:cs="Arial"/>
          <w:sz w:val="24"/>
          <w:szCs w:val="24"/>
        </w:rPr>
        <w:t xml:space="preserve"> 13,33% (20,89% en la población extranjera). </w:t>
      </w:r>
    </w:p>
    <w:p w14:paraId="06B6C40C" w14:textId="77777777"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Paro de larga duración:</w:t>
      </w:r>
      <w:r w:rsidRPr="005F3068">
        <w:rPr>
          <w:rFonts w:ascii="Arial" w:eastAsia="Calibri" w:hAnsi="Arial" w:cs="Arial"/>
          <w:sz w:val="24"/>
          <w:szCs w:val="24"/>
        </w:rPr>
        <w:t xml:space="preserve"> 912.000 personas llevan más de un año en paro y de ellas, 584.400 llevan más de dos años.</w:t>
      </w:r>
    </w:p>
    <w:p w14:paraId="0553F7DE" w14:textId="77777777"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Temporalidad:</w:t>
      </w:r>
      <w:r w:rsidRPr="005F3068">
        <w:rPr>
          <w:rFonts w:ascii="Arial" w:eastAsia="Calibri" w:hAnsi="Arial" w:cs="Arial"/>
          <w:sz w:val="24"/>
          <w:szCs w:val="24"/>
        </w:rPr>
        <w:t xml:space="preserve"> 25,4%.</w:t>
      </w:r>
    </w:p>
    <w:p w14:paraId="0158B946" w14:textId="417B7631"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T</w:t>
      </w:r>
      <w:r w:rsidR="00F4676A">
        <w:rPr>
          <w:rFonts w:ascii="Arial" w:eastAsia="Calibri" w:hAnsi="Arial" w:cs="Arial"/>
          <w:b/>
          <w:sz w:val="24"/>
          <w:szCs w:val="24"/>
        </w:rPr>
        <w:t>rabajo a t</w:t>
      </w:r>
      <w:r w:rsidRPr="00F4676A">
        <w:rPr>
          <w:rFonts w:ascii="Arial" w:eastAsia="Calibri" w:hAnsi="Arial" w:cs="Arial"/>
          <w:b/>
          <w:sz w:val="24"/>
          <w:szCs w:val="24"/>
        </w:rPr>
        <w:t>iempo parcial:</w:t>
      </w:r>
      <w:r w:rsidRPr="005F3068">
        <w:rPr>
          <w:rFonts w:ascii="Arial" w:eastAsia="Calibri" w:hAnsi="Arial" w:cs="Arial"/>
          <w:sz w:val="24"/>
          <w:szCs w:val="24"/>
        </w:rPr>
        <w:t xml:space="preserve"> el 13,6%</w:t>
      </w:r>
    </w:p>
    <w:p w14:paraId="43C859B1" w14:textId="77777777"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Personas incluidas en ERTE:</w:t>
      </w:r>
      <w:r w:rsidRPr="005F3068">
        <w:rPr>
          <w:rFonts w:ascii="Arial" w:eastAsia="Calibri" w:hAnsi="Arial" w:cs="Arial"/>
          <w:sz w:val="24"/>
          <w:szCs w:val="24"/>
        </w:rPr>
        <w:t xml:space="preserve"> 63.900 personas por cuenta propia o asalariadas- en ERTE o paro parcial sin haber trabajado en la semana de referencia. </w:t>
      </w:r>
    </w:p>
    <w:p w14:paraId="7825BC08" w14:textId="106F76BE"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El número de horas trabajadas</w:t>
      </w:r>
      <w:r w:rsidRPr="005F3068">
        <w:rPr>
          <w:rFonts w:ascii="Arial" w:eastAsia="Calibri" w:hAnsi="Arial" w:cs="Arial"/>
          <w:sz w:val="24"/>
          <w:szCs w:val="24"/>
        </w:rPr>
        <w:t xml:space="preserve"> es un 3,8% inferior al del cuarto trimestre de 2019. </w:t>
      </w:r>
    </w:p>
    <w:p w14:paraId="5AAB7751" w14:textId="77777777"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Hogares con todos sus miembros en paro:</w:t>
      </w:r>
      <w:r w:rsidRPr="005F3068">
        <w:rPr>
          <w:rFonts w:ascii="Arial" w:eastAsia="Calibri" w:hAnsi="Arial" w:cs="Arial"/>
          <w:sz w:val="24"/>
          <w:szCs w:val="24"/>
        </w:rPr>
        <w:t xml:space="preserve"> 1.023.900</w:t>
      </w:r>
    </w:p>
    <w:p w14:paraId="7F0D345D" w14:textId="77777777" w:rsidR="00AD6F03" w:rsidRPr="005F3068"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Hogares sin ingresos:</w:t>
      </w:r>
      <w:r w:rsidRPr="005F3068">
        <w:rPr>
          <w:rFonts w:ascii="Arial" w:eastAsia="Calibri" w:hAnsi="Arial" w:cs="Arial"/>
          <w:sz w:val="24"/>
          <w:szCs w:val="24"/>
        </w:rPr>
        <w:t xml:space="preserve"> 589.900</w:t>
      </w:r>
    </w:p>
    <w:p w14:paraId="422E6C1A" w14:textId="4DF5DC3B" w:rsidR="00AD6F03" w:rsidRPr="005F3068" w:rsidRDefault="00F4676A"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Salarios:</w:t>
      </w:r>
      <w:r w:rsidR="00822B6F">
        <w:rPr>
          <w:rFonts w:ascii="Arial" w:eastAsia="Calibri" w:hAnsi="Arial" w:cs="Arial"/>
          <w:sz w:val="24"/>
          <w:szCs w:val="24"/>
        </w:rPr>
        <w:t xml:space="preserve"> </w:t>
      </w:r>
      <w:proofErr w:type="gramStart"/>
      <w:r w:rsidR="00AD6F03" w:rsidRPr="005F3068">
        <w:rPr>
          <w:rFonts w:ascii="Arial" w:eastAsia="Calibri" w:hAnsi="Arial" w:cs="Arial"/>
          <w:sz w:val="24"/>
          <w:szCs w:val="24"/>
        </w:rPr>
        <w:t>Directores</w:t>
      </w:r>
      <w:proofErr w:type="gramEnd"/>
      <w:r w:rsidR="00AD6F03" w:rsidRPr="005F3068">
        <w:rPr>
          <w:rFonts w:ascii="Arial" w:eastAsia="Calibri" w:hAnsi="Arial" w:cs="Arial"/>
          <w:sz w:val="24"/>
          <w:szCs w:val="24"/>
        </w:rPr>
        <w:t xml:space="preserve"> y gerentes (56.634,74 euros) fue el grupo de ocupación con el salario medio anual más elevado. Por el contrario, los Trabajadores no cualificados en servicios (excepto transporte) tuvieron el más bajo, con 13.796,53 euros.</w:t>
      </w:r>
    </w:p>
    <w:p w14:paraId="3A23AECF" w14:textId="765359E2" w:rsidR="00AD6F03" w:rsidRDefault="00AD6F03"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F4676A">
        <w:rPr>
          <w:rFonts w:ascii="Arial" w:eastAsia="Calibri" w:hAnsi="Arial" w:cs="Arial"/>
          <w:b/>
          <w:sz w:val="24"/>
          <w:szCs w:val="24"/>
        </w:rPr>
        <w:t>La «inestabilidad laboral grave»</w:t>
      </w:r>
      <w:r w:rsidRPr="005F3068">
        <w:rPr>
          <w:rFonts w:ascii="Arial" w:eastAsia="Calibri" w:hAnsi="Arial" w:cs="Arial"/>
          <w:sz w:val="24"/>
          <w:szCs w:val="24"/>
        </w:rPr>
        <w:t xml:space="preserve"> afectaba en 2017 al 4,8% de sustentadores principales</w:t>
      </w:r>
      <w:r w:rsidR="005F3068" w:rsidRPr="005F3068">
        <w:rPr>
          <w:rFonts w:ascii="Arial" w:eastAsia="Calibri" w:hAnsi="Arial" w:cs="Arial"/>
          <w:sz w:val="24"/>
          <w:szCs w:val="24"/>
        </w:rPr>
        <w:t xml:space="preserve"> del hogar</w:t>
      </w:r>
      <w:r w:rsidRPr="005F3068">
        <w:rPr>
          <w:rFonts w:ascii="Arial" w:eastAsia="Calibri" w:hAnsi="Arial" w:cs="Arial"/>
          <w:sz w:val="24"/>
          <w:szCs w:val="24"/>
        </w:rPr>
        <w:t>; en 2020, la proporción había subido al 10,3%.</w:t>
      </w:r>
    </w:p>
    <w:p w14:paraId="76AC1854" w14:textId="71D008F6" w:rsidR="00822B6F" w:rsidRPr="005F3068" w:rsidRDefault="00822B6F" w:rsidP="005F3068">
      <w:pPr>
        <w:pBdr>
          <w:top w:val="single" w:sz="4" w:space="1" w:color="auto"/>
          <w:left w:val="single" w:sz="4" w:space="4" w:color="auto"/>
          <w:bottom w:val="single" w:sz="4" w:space="1" w:color="auto"/>
          <w:right w:val="single" w:sz="4" w:space="4" w:color="auto"/>
        </w:pBdr>
        <w:spacing w:after="120"/>
        <w:ind w:left="0" w:right="-852" w:hanging="2"/>
        <w:rPr>
          <w:rFonts w:ascii="Arial" w:eastAsia="Calibri" w:hAnsi="Arial" w:cs="Arial"/>
          <w:sz w:val="24"/>
          <w:szCs w:val="24"/>
        </w:rPr>
      </w:pPr>
      <w:r w:rsidRPr="00822B6F">
        <w:rPr>
          <w:rFonts w:ascii="Arial" w:eastAsia="Calibri" w:hAnsi="Arial" w:cs="Arial"/>
          <w:b/>
          <w:sz w:val="24"/>
          <w:szCs w:val="24"/>
        </w:rPr>
        <w:t>Siniestralidad laboral:</w:t>
      </w:r>
      <w:r w:rsidRPr="00822B6F">
        <w:rPr>
          <w:rFonts w:ascii="Arial" w:eastAsia="Calibri" w:hAnsi="Arial" w:cs="Arial"/>
          <w:sz w:val="24"/>
          <w:szCs w:val="24"/>
        </w:rPr>
        <w:t xml:space="preserve"> 136 trabajadores fallecieron en accidente laboral hasta febrero de 2022, un 29,52% más que en el mismo periodo de hace un año</w:t>
      </w:r>
      <w:r>
        <w:rPr>
          <w:rFonts w:ascii="Arial" w:eastAsia="Calibri" w:hAnsi="Arial" w:cs="Arial"/>
          <w:sz w:val="24"/>
          <w:szCs w:val="24"/>
        </w:rPr>
        <w:t>, según los d</w:t>
      </w:r>
      <w:r w:rsidRPr="00822B6F">
        <w:rPr>
          <w:rFonts w:ascii="Arial" w:eastAsia="Calibri" w:hAnsi="Arial" w:cs="Arial"/>
          <w:sz w:val="24"/>
          <w:szCs w:val="24"/>
        </w:rPr>
        <w:t>atos Ministerio de Trabajo y Economía Social</w:t>
      </w:r>
      <w:r>
        <w:rPr>
          <w:rFonts w:ascii="Arial" w:eastAsia="Calibri" w:hAnsi="Arial" w:cs="Arial"/>
          <w:sz w:val="24"/>
          <w:szCs w:val="24"/>
        </w:rPr>
        <w:t>.</w:t>
      </w:r>
    </w:p>
    <w:sectPr w:rsidR="00822B6F" w:rsidRPr="005F3068">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D7A81" w14:textId="77777777" w:rsidR="00452D39" w:rsidRDefault="00452D39" w:rsidP="00E22D14">
      <w:pPr>
        <w:spacing w:after="0" w:line="240" w:lineRule="auto"/>
        <w:ind w:left="0" w:hanging="2"/>
      </w:pPr>
      <w:r>
        <w:separator/>
      </w:r>
    </w:p>
  </w:endnote>
  <w:endnote w:type="continuationSeparator" w:id="0">
    <w:p w14:paraId="027E121B" w14:textId="77777777" w:rsidR="00452D39" w:rsidRDefault="00452D39" w:rsidP="00E22D1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9E4D" w14:textId="77777777" w:rsidR="00D143D8" w:rsidRDefault="00D143D8">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93AB" w14:textId="77777777" w:rsidR="00E82E0C" w:rsidRDefault="00426FCD" w:rsidP="00E22D14">
    <w:pPr>
      <w:pBdr>
        <w:top w:val="nil"/>
        <w:left w:val="nil"/>
        <w:bottom w:val="nil"/>
        <w:right w:val="nil"/>
        <w:between w:val="nil"/>
      </w:pBdr>
      <w:spacing w:after="0" w:line="240" w:lineRule="auto"/>
      <w:ind w:left="0" w:hanging="2"/>
      <w:jc w:val="center"/>
      <w:rPr>
        <w:rFonts w:ascii="Calibri" w:eastAsia="Calibri" w:hAnsi="Calibri" w:cs="Calibri"/>
        <w:color w:val="000000"/>
        <w:sz w:val="18"/>
        <w:szCs w:val="18"/>
      </w:rPr>
    </w:pPr>
    <w:r>
      <w:rPr>
        <w:rFonts w:ascii="Calibri" w:eastAsia="Calibri" w:hAnsi="Calibri" w:cs="Calibri"/>
        <w:sz w:val="18"/>
        <w:szCs w:val="18"/>
      </w:rPr>
      <w:t>–</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03DBB">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sz w:val="18"/>
        <w:szCs w:val="18"/>
      </w:rPr>
      <w:t>–</w:t>
    </w:r>
  </w:p>
  <w:p w14:paraId="458C93AC" w14:textId="77777777" w:rsidR="00E82E0C" w:rsidRDefault="00E82E0C" w:rsidP="00E22D14">
    <w:pPr>
      <w:tabs>
        <w:tab w:val="center" w:pos="4252"/>
        <w:tab w:val="right" w:pos="8504"/>
      </w:tabs>
      <w:spacing w:after="0"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BC0E" w14:textId="77777777" w:rsidR="00D143D8" w:rsidRDefault="00D143D8">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E27D" w14:textId="77777777" w:rsidR="00452D39" w:rsidRDefault="00452D39" w:rsidP="00E22D14">
      <w:pPr>
        <w:spacing w:after="0" w:line="240" w:lineRule="auto"/>
        <w:ind w:left="0" w:hanging="2"/>
      </w:pPr>
      <w:r>
        <w:separator/>
      </w:r>
    </w:p>
  </w:footnote>
  <w:footnote w:type="continuationSeparator" w:id="0">
    <w:p w14:paraId="7D7D18E3" w14:textId="77777777" w:rsidR="00452D39" w:rsidRDefault="00452D39" w:rsidP="00E22D1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B6B8" w14:textId="77777777" w:rsidR="00D143D8" w:rsidRDefault="00D143D8">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93A4" w14:textId="77777777" w:rsidR="00E82E0C" w:rsidRDefault="00426FCD" w:rsidP="00E22D14">
    <w:pPr>
      <w:tabs>
        <w:tab w:val="left" w:pos="1447"/>
      </w:tabs>
      <w:spacing w:after="0" w:line="240" w:lineRule="auto"/>
      <w:ind w:left="0" w:hanging="2"/>
    </w:pPr>
    <w:r>
      <w:tab/>
    </w:r>
    <w:r>
      <w:tab/>
    </w:r>
    <w:r>
      <w:tab/>
    </w:r>
    <w:r>
      <w:rPr>
        <w:noProof/>
      </w:rPr>
      <w:drawing>
        <wp:anchor distT="0" distB="0" distL="0" distR="0" simplePos="0" relativeHeight="251658240" behindDoc="0" locked="0" layoutInCell="1" hidden="0" allowOverlap="1" wp14:anchorId="458C93AD" wp14:editId="458C93AE">
          <wp:simplePos x="0" y="0"/>
          <wp:positionH relativeFrom="column">
            <wp:posOffset>-457199</wp:posOffset>
          </wp:positionH>
          <wp:positionV relativeFrom="paragraph">
            <wp:posOffset>-29209</wp:posOffset>
          </wp:positionV>
          <wp:extent cx="2559685" cy="8166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9685" cy="816610"/>
                  </a:xfrm>
                  <a:prstGeom prst="rect">
                    <a:avLst/>
                  </a:prstGeom>
                  <a:ln/>
                </pic:spPr>
              </pic:pic>
            </a:graphicData>
          </a:graphic>
        </wp:anchor>
      </w:drawing>
    </w:r>
  </w:p>
  <w:p w14:paraId="458C93A5" w14:textId="77777777" w:rsidR="00E82E0C" w:rsidRDefault="00426FCD" w:rsidP="00E22D14">
    <w:pPr>
      <w:tabs>
        <w:tab w:val="left" w:pos="3093"/>
      </w:tabs>
      <w:spacing w:after="0" w:line="240" w:lineRule="auto"/>
      <w:ind w:left="0" w:hanging="2"/>
    </w:pPr>
    <w:r>
      <w:tab/>
    </w:r>
    <w:r>
      <w:tab/>
    </w:r>
  </w:p>
  <w:p w14:paraId="458C93A6" w14:textId="77777777" w:rsidR="00E82E0C" w:rsidRDefault="00B10F0C" w:rsidP="00E22D14">
    <w:pPr>
      <w:tabs>
        <w:tab w:val="center" w:pos="4252"/>
        <w:tab w:val="right" w:pos="8504"/>
      </w:tabs>
      <w:spacing w:after="0" w:line="240" w:lineRule="auto"/>
      <w:ind w:left="0" w:hanging="2"/>
      <w:jc w:val="right"/>
      <w:rPr>
        <w:rFonts w:ascii="Calibri" w:eastAsia="Calibri" w:hAnsi="Calibri" w:cs="Calibri"/>
      </w:rPr>
    </w:pPr>
    <w:hyperlink r:id="rId2">
      <w:r w:rsidR="00426FCD">
        <w:rPr>
          <w:rFonts w:ascii="Calibri" w:eastAsia="Calibri" w:hAnsi="Calibri" w:cs="Calibri"/>
          <w:b/>
          <w:color w:val="000000"/>
        </w:rPr>
        <w:t>www.iglesiaporeltrabajodecente.org</w:t>
      </w:r>
    </w:hyperlink>
  </w:p>
  <w:p w14:paraId="458C93A7" w14:textId="77777777" w:rsidR="00E82E0C" w:rsidRDefault="00B10F0C" w:rsidP="00E22D14">
    <w:pPr>
      <w:tabs>
        <w:tab w:val="center" w:pos="4252"/>
        <w:tab w:val="right" w:pos="8504"/>
      </w:tabs>
      <w:spacing w:after="0" w:line="240" w:lineRule="auto"/>
      <w:ind w:left="0" w:hanging="2"/>
      <w:jc w:val="right"/>
      <w:rPr>
        <w:rFonts w:ascii="Calibri" w:eastAsia="Calibri" w:hAnsi="Calibri" w:cs="Calibri"/>
      </w:rPr>
    </w:pPr>
    <w:hyperlink r:id="rId3">
      <w:r w:rsidR="00426FCD">
        <w:rPr>
          <w:rFonts w:ascii="Calibri" w:eastAsia="Calibri" w:hAnsi="Calibri" w:cs="Calibri"/>
          <w:b/>
          <w:color w:val="000000"/>
        </w:rPr>
        <w:t>info@iglesiaporeltrabajodecente.org</w:t>
      </w:r>
    </w:hyperlink>
  </w:p>
  <w:p w14:paraId="458C93A8" w14:textId="77777777" w:rsidR="00E82E0C" w:rsidRDefault="00E82E0C" w:rsidP="00E22D14">
    <w:pPr>
      <w:tabs>
        <w:tab w:val="center" w:pos="4252"/>
        <w:tab w:val="right" w:pos="8504"/>
      </w:tabs>
      <w:spacing w:after="0" w:line="240" w:lineRule="auto"/>
      <w:ind w:left="0" w:hanging="2"/>
      <w:jc w:val="center"/>
    </w:pPr>
  </w:p>
  <w:p w14:paraId="458C93A9" w14:textId="77777777" w:rsidR="00E82E0C" w:rsidRDefault="00E82E0C" w:rsidP="00E22D14">
    <w:pPr>
      <w:tabs>
        <w:tab w:val="center" w:pos="4252"/>
        <w:tab w:val="right" w:pos="8504"/>
      </w:tabs>
      <w:spacing w:after="0" w:line="240" w:lineRule="auto"/>
      <w:ind w:left="0" w:hanging="2"/>
      <w:jc w:val="center"/>
    </w:pPr>
  </w:p>
  <w:p w14:paraId="458C93AA" w14:textId="77777777" w:rsidR="00E82E0C" w:rsidRDefault="00E82E0C" w:rsidP="00E22D14">
    <w:pPr>
      <w:tabs>
        <w:tab w:val="center" w:pos="4252"/>
        <w:tab w:val="right" w:pos="8504"/>
      </w:tabs>
      <w:spacing w:after="0"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62A0" w14:textId="77777777" w:rsidR="00D143D8" w:rsidRDefault="00D143D8">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15"/>
    <w:multiLevelType w:val="hybridMultilevel"/>
    <w:tmpl w:val="D87E032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0C"/>
    <w:rsid w:val="00061321"/>
    <w:rsid w:val="000621A5"/>
    <w:rsid w:val="000928F8"/>
    <w:rsid w:val="001B3572"/>
    <w:rsid w:val="003012E2"/>
    <w:rsid w:val="003F0185"/>
    <w:rsid w:val="00403DBB"/>
    <w:rsid w:val="00426FCD"/>
    <w:rsid w:val="00452D39"/>
    <w:rsid w:val="005F3068"/>
    <w:rsid w:val="00714393"/>
    <w:rsid w:val="0079341F"/>
    <w:rsid w:val="00822B6F"/>
    <w:rsid w:val="009D02D9"/>
    <w:rsid w:val="00A3755A"/>
    <w:rsid w:val="00AC7451"/>
    <w:rsid w:val="00AD6F03"/>
    <w:rsid w:val="00B10F0C"/>
    <w:rsid w:val="00B22DD5"/>
    <w:rsid w:val="00B71E00"/>
    <w:rsid w:val="00C52A3B"/>
    <w:rsid w:val="00CE3EB9"/>
    <w:rsid w:val="00D143D8"/>
    <w:rsid w:val="00D6213D"/>
    <w:rsid w:val="00E22D14"/>
    <w:rsid w:val="00E82E0C"/>
    <w:rsid w:val="00F46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38C"/>
  <w15:docId w15:val="{5205E9E6-7533-4718-93BB-7E243EF0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paragraph" w:styleId="Prrafodelista">
    <w:name w:val="List Paragraph"/>
    <w:basedOn w:val="Normal"/>
    <w:uiPriority w:val="34"/>
    <w:qFormat/>
    <w:rsid w:val="00A3755A"/>
    <w:pPr>
      <w:suppressAutoHyphens w:val="0"/>
      <w:ind w:leftChars="0" w:left="720" w:firstLineChars="0" w:firstLine="0"/>
      <w:contextualSpacing/>
      <w:textDirection w:val="lrTb"/>
      <w:textAlignment w:val="auto"/>
      <w:outlineLvl w:val="9"/>
    </w:pPr>
    <w:rPr>
      <w:rFonts w:asciiTheme="minorHAnsi" w:eastAsiaTheme="minorHAnsi" w:hAnsiTheme="minorHAnsi" w:cstheme="minorBidi"/>
      <w:position w:val="0"/>
      <w:lang w:eastAsia="en-US"/>
    </w:rPr>
  </w:style>
  <w:style w:type="character" w:styleId="Hipervnculovisitado">
    <w:name w:val="FollowedHyperlink"/>
    <w:basedOn w:val="Fuentedeprrafopredeter"/>
    <w:uiPriority w:val="99"/>
    <w:semiHidden/>
    <w:unhideWhenUsed/>
    <w:rsid w:val="00B1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itas.es/main-files/uploads/2022/01/Conclusiones-Informe-FOESSA-20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info@iglesiaporeltrabajodecente.org" TargetMode="External"/><Relationship Id="rId2" Type="http://schemas.openxmlformats.org/officeDocument/2006/relationships/hyperlink" Target="http://www.iglesiaporeltrabajodecent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BC45D1C661354AAC1654889A26828E" ma:contentTypeVersion="14" ma:contentTypeDescription="Crear nuevo documento." ma:contentTypeScope="" ma:versionID="e96f43f63baffebc8f385b22859bd58e">
  <xsd:schema xmlns:xsd="http://www.w3.org/2001/XMLSchema" xmlns:xs="http://www.w3.org/2001/XMLSchema" xmlns:p="http://schemas.microsoft.com/office/2006/metadata/properties" xmlns:ns3="45693542-8cf2-434d-858e-5300356b5432" xmlns:ns4="f58c427b-46bd-4769-a550-3ae98f9d5193" targetNamespace="http://schemas.microsoft.com/office/2006/metadata/properties" ma:root="true" ma:fieldsID="2489b375fb4d028a0a7ee5f7107b3bfc" ns3:_="" ns4:_="">
    <xsd:import namespace="45693542-8cf2-434d-858e-5300356b5432"/>
    <xsd:import namespace="f58c427b-46bd-4769-a550-3ae98f9d5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93542-8cf2-434d-858e-5300356b543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c427b-46bd-4769-a550-3ae98f9d5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v32IQa8FP8+y/XI0UUW7psvBIQA==">AMUW2mVX5qWDt1HujapjohuC2IaUaYnqfyVFOarO8NbT3fJ075Yy+IBEA0KCOBdnEAINpcMBmuhXC0kJVN/hF0X0g6dGtqOGfyrgGV61ZkyVSQwmS9Z6uW4=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B2A77-3B67-4F42-AD31-9AF919E39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93542-8cf2-434d-858e-5300356b5432"/>
    <ds:schemaRef ds:uri="f58c427b-46bd-4769-a550-3ae98f9d5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C8FA0F-72B9-4CF8-AC70-0A61496DC5C9}">
  <ds:schemaRefs>
    <ds:schemaRef ds:uri="45693542-8cf2-434d-858e-5300356b5432"/>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58c427b-46bd-4769-a550-3ae98f9d5193"/>
  </ds:schemaRefs>
</ds:datastoreItem>
</file>

<file path=customXml/itemProps4.xml><?xml version="1.0" encoding="utf-8"?>
<ds:datastoreItem xmlns:ds="http://schemas.openxmlformats.org/officeDocument/2006/customXml" ds:itemID="{499EED36-EFC2-4947-9163-C15CBBD98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ARRANZ DESCALZO</dc:creator>
  <cp:lastModifiedBy>LAURA DANIELE SALGAN</cp:lastModifiedBy>
  <cp:revision>14</cp:revision>
  <cp:lastPrinted>2022-04-20T07:27:00Z</cp:lastPrinted>
  <dcterms:created xsi:type="dcterms:W3CDTF">2022-04-11T10:28:00Z</dcterms:created>
  <dcterms:modified xsi:type="dcterms:W3CDTF">2022-04-20T10:35:00Z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0x010100A9BC45D1C661354AAC1654889A26828E</vt:lpwstr>
  </property>
</Properties>
</file>